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1E0"/>
      </w:tblPr>
      <w:tblGrid>
        <w:gridCol w:w="4868"/>
        <w:gridCol w:w="5338"/>
      </w:tblGrid>
      <w:tr w:rsidR="001F6A81" w:rsidRPr="003D6FCE" w:rsidTr="005E2717">
        <w:trPr>
          <w:trHeight w:val="1618"/>
        </w:trPr>
        <w:tc>
          <w:tcPr>
            <w:tcW w:w="4868" w:type="dxa"/>
          </w:tcPr>
          <w:p w:rsidR="001F6A81" w:rsidRPr="0017747C" w:rsidRDefault="00AB302E" w:rsidP="00704D4E">
            <w:pPr>
              <w:widowControl w:val="0"/>
              <w:autoSpaceDE w:val="0"/>
              <w:autoSpaceDN w:val="0"/>
              <w:adjustRightInd w:val="0"/>
              <w:spacing w:before="120"/>
              <w:jc w:val="center"/>
              <w:rPr>
                <w:rFonts w:ascii="Times New Roman" w:hAnsi="Times New Roman"/>
                <w:sz w:val="28"/>
                <w:szCs w:val="28"/>
              </w:rPr>
            </w:pPr>
            <w:r w:rsidRPr="0017747C">
              <w:rPr>
                <w:rFonts w:ascii="Times New Roman" w:hAnsi="Times New Roman"/>
                <w:noProof/>
                <w:sz w:val="28"/>
                <w:szCs w:val="28"/>
                <w:lang w:val="ru-RU"/>
              </w:rPr>
              <w:drawing>
                <wp:inline distT="0" distB="0" distL="0" distR="0">
                  <wp:extent cx="2584450" cy="285750"/>
                  <wp:effectExtent l="19050" t="0" r="6350" b="0"/>
                  <wp:docPr id="1" name="Рисунок 1" descr="логотип_ч_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ч_б.png"/>
                          <pic:cNvPicPr>
                            <a:picLocks noChangeAspect="1" noChangeArrowheads="1"/>
                          </pic:cNvPicPr>
                        </pic:nvPicPr>
                        <pic:blipFill>
                          <a:blip r:embed="rId8"/>
                          <a:srcRect/>
                          <a:stretch>
                            <a:fillRect/>
                          </a:stretch>
                        </pic:blipFill>
                        <pic:spPr bwMode="auto">
                          <a:xfrm>
                            <a:off x="0" y="0"/>
                            <a:ext cx="2584450" cy="285750"/>
                          </a:xfrm>
                          <a:prstGeom prst="rect">
                            <a:avLst/>
                          </a:prstGeom>
                          <a:noFill/>
                          <a:ln w="9525">
                            <a:noFill/>
                            <a:miter lim="800000"/>
                            <a:headEnd/>
                            <a:tailEnd/>
                          </a:ln>
                        </pic:spPr>
                      </pic:pic>
                    </a:graphicData>
                  </a:graphic>
                </wp:inline>
              </w:drawing>
            </w:r>
          </w:p>
          <w:p w:rsidR="001F6A81" w:rsidRPr="0017747C" w:rsidRDefault="001F6A81" w:rsidP="00704D4E">
            <w:pPr>
              <w:widowControl w:val="0"/>
              <w:autoSpaceDE w:val="0"/>
              <w:autoSpaceDN w:val="0"/>
              <w:adjustRightInd w:val="0"/>
              <w:spacing w:before="60"/>
              <w:jc w:val="center"/>
              <w:rPr>
                <w:rFonts w:ascii="Times New Roman" w:hAnsi="Times New Roman"/>
                <w:sz w:val="28"/>
                <w:szCs w:val="28"/>
                <w:lang w:val="ru-RU"/>
              </w:rPr>
            </w:pPr>
          </w:p>
          <w:p w:rsidR="001F6A81" w:rsidRPr="0017747C" w:rsidRDefault="001F6A81" w:rsidP="00704D4E">
            <w:pPr>
              <w:widowControl w:val="0"/>
              <w:autoSpaceDE w:val="0"/>
              <w:autoSpaceDN w:val="0"/>
              <w:adjustRightInd w:val="0"/>
              <w:spacing w:before="60"/>
              <w:jc w:val="center"/>
              <w:rPr>
                <w:rFonts w:ascii="Times New Roman" w:hAnsi="Times New Roman"/>
                <w:sz w:val="28"/>
                <w:szCs w:val="28"/>
                <w:lang w:val="ru-RU"/>
              </w:rPr>
            </w:pPr>
          </w:p>
          <w:p w:rsidR="001F6A81" w:rsidRPr="0017747C" w:rsidRDefault="001F6A81" w:rsidP="00704D4E">
            <w:pPr>
              <w:widowControl w:val="0"/>
              <w:autoSpaceDE w:val="0"/>
              <w:autoSpaceDN w:val="0"/>
              <w:adjustRightInd w:val="0"/>
              <w:spacing w:before="60"/>
              <w:jc w:val="center"/>
              <w:rPr>
                <w:rFonts w:ascii="Times New Roman" w:hAnsi="Times New Roman"/>
                <w:sz w:val="28"/>
                <w:szCs w:val="28"/>
                <w:lang w:val="ru-RU"/>
              </w:rPr>
            </w:pPr>
          </w:p>
          <w:p w:rsidR="001F6A81" w:rsidRPr="0017747C" w:rsidRDefault="001F6A81" w:rsidP="00704D4E">
            <w:pPr>
              <w:widowControl w:val="0"/>
              <w:autoSpaceDE w:val="0"/>
              <w:autoSpaceDN w:val="0"/>
              <w:adjustRightInd w:val="0"/>
              <w:spacing w:before="60"/>
              <w:jc w:val="center"/>
              <w:rPr>
                <w:rFonts w:ascii="Times New Roman" w:hAnsi="Times New Roman"/>
                <w:sz w:val="28"/>
                <w:szCs w:val="28"/>
                <w:lang w:val="ru-RU"/>
              </w:rPr>
            </w:pPr>
          </w:p>
        </w:tc>
        <w:tc>
          <w:tcPr>
            <w:tcW w:w="5338" w:type="dxa"/>
          </w:tcPr>
          <w:p w:rsidR="001F6A81" w:rsidRPr="0017747C" w:rsidRDefault="001F6A81" w:rsidP="00704D4E">
            <w:pPr>
              <w:widowControl w:val="0"/>
              <w:autoSpaceDE w:val="0"/>
              <w:autoSpaceDN w:val="0"/>
              <w:adjustRightInd w:val="0"/>
              <w:ind w:left="784"/>
              <w:rPr>
                <w:rFonts w:ascii="Times New Roman" w:hAnsi="Times New Roman"/>
                <w:sz w:val="24"/>
                <w:szCs w:val="24"/>
                <w:lang w:val="ru-RU"/>
              </w:rPr>
            </w:pPr>
          </w:p>
          <w:p w:rsidR="001F6A81" w:rsidRPr="0017747C" w:rsidRDefault="001F6A81" w:rsidP="00704D4E">
            <w:pPr>
              <w:widowControl w:val="0"/>
              <w:autoSpaceDE w:val="0"/>
              <w:autoSpaceDN w:val="0"/>
              <w:adjustRightInd w:val="0"/>
              <w:ind w:left="784"/>
              <w:rPr>
                <w:rFonts w:ascii="Times New Roman" w:hAnsi="Times New Roman"/>
                <w:sz w:val="24"/>
                <w:szCs w:val="24"/>
                <w:lang w:val="ru-RU"/>
              </w:rPr>
            </w:pPr>
          </w:p>
          <w:p w:rsidR="00481D3C" w:rsidRPr="0017747C" w:rsidRDefault="001F6A81" w:rsidP="00704D4E">
            <w:pPr>
              <w:widowControl w:val="0"/>
              <w:autoSpaceDE w:val="0"/>
              <w:autoSpaceDN w:val="0"/>
              <w:adjustRightInd w:val="0"/>
              <w:ind w:left="784"/>
              <w:rPr>
                <w:rFonts w:ascii="Times New Roman" w:hAnsi="Times New Roman"/>
                <w:sz w:val="24"/>
                <w:szCs w:val="24"/>
                <w:lang w:val="ru-RU"/>
              </w:rPr>
            </w:pPr>
            <w:r w:rsidRPr="0017747C">
              <w:rPr>
                <w:rFonts w:ascii="Times New Roman" w:hAnsi="Times New Roman"/>
                <w:sz w:val="24"/>
                <w:szCs w:val="24"/>
                <w:lang w:val="ru-RU"/>
              </w:rPr>
              <w:t>Утверждены</w:t>
            </w:r>
            <w:r w:rsidRPr="0017747C">
              <w:rPr>
                <w:rFonts w:ascii="Times New Roman" w:hAnsi="Times New Roman"/>
                <w:sz w:val="24"/>
                <w:szCs w:val="24"/>
                <w:lang w:val="ru-RU"/>
              </w:rPr>
              <w:br/>
            </w:r>
            <w:r w:rsidR="00481D3C" w:rsidRPr="0017747C">
              <w:rPr>
                <w:rFonts w:ascii="Times New Roman" w:hAnsi="Times New Roman"/>
                <w:sz w:val="24"/>
                <w:szCs w:val="24"/>
                <w:lang w:val="ru-RU"/>
              </w:rPr>
              <w:t>Комитетом по активам и пассивам</w:t>
            </w:r>
          </w:p>
          <w:p w:rsidR="001F6A81" w:rsidRPr="0017747C" w:rsidRDefault="00A143DC" w:rsidP="00704D4E">
            <w:pPr>
              <w:widowControl w:val="0"/>
              <w:autoSpaceDE w:val="0"/>
              <w:autoSpaceDN w:val="0"/>
              <w:adjustRightInd w:val="0"/>
              <w:ind w:left="784"/>
              <w:rPr>
                <w:rFonts w:ascii="Times New Roman" w:hAnsi="Times New Roman"/>
                <w:sz w:val="24"/>
                <w:szCs w:val="24"/>
                <w:lang w:val="ru-RU"/>
              </w:rPr>
            </w:pPr>
            <w:r>
              <w:rPr>
                <w:rFonts w:ascii="Times New Roman" w:hAnsi="Times New Roman"/>
                <w:sz w:val="24"/>
                <w:szCs w:val="24"/>
                <w:lang w:val="ru-RU"/>
              </w:rPr>
              <w:t>КБ «Москоммерцбанк» (АО),</w:t>
            </w:r>
            <w:r>
              <w:rPr>
                <w:rFonts w:ascii="Times New Roman" w:hAnsi="Times New Roman"/>
                <w:sz w:val="24"/>
                <w:szCs w:val="24"/>
                <w:lang w:val="ru-RU"/>
              </w:rPr>
              <w:br/>
              <w:t xml:space="preserve">протокол от </w:t>
            </w:r>
            <w:r w:rsidR="00836E73">
              <w:rPr>
                <w:rFonts w:ascii="Times New Roman" w:hAnsi="Times New Roman"/>
                <w:sz w:val="24"/>
                <w:szCs w:val="24"/>
                <w:lang w:val="ru-RU"/>
              </w:rPr>
              <w:t xml:space="preserve">15 </w:t>
            </w:r>
            <w:r>
              <w:rPr>
                <w:rFonts w:ascii="Times New Roman" w:hAnsi="Times New Roman"/>
                <w:sz w:val="24"/>
                <w:szCs w:val="24"/>
                <w:lang w:val="ru-RU"/>
              </w:rPr>
              <w:t xml:space="preserve">октября 2019 г. </w:t>
            </w:r>
            <w:r w:rsidR="00AA2E92">
              <w:rPr>
                <w:rFonts w:ascii="Times New Roman" w:hAnsi="Times New Roman"/>
                <w:sz w:val="24"/>
                <w:szCs w:val="24"/>
                <w:lang w:val="ru-RU"/>
              </w:rPr>
              <w:t>№76</w:t>
            </w:r>
          </w:p>
          <w:p w:rsidR="001F6A81" w:rsidRPr="0017747C" w:rsidRDefault="00A143DC" w:rsidP="00B82A91">
            <w:pPr>
              <w:widowControl w:val="0"/>
              <w:autoSpaceDE w:val="0"/>
              <w:autoSpaceDN w:val="0"/>
              <w:adjustRightInd w:val="0"/>
              <w:ind w:left="784"/>
              <w:rPr>
                <w:rFonts w:ascii="Times New Roman" w:hAnsi="Times New Roman"/>
                <w:sz w:val="24"/>
                <w:szCs w:val="24"/>
                <w:lang w:val="ru-RU"/>
              </w:rPr>
            </w:pPr>
            <w:r>
              <w:rPr>
                <w:rFonts w:ascii="Times New Roman" w:hAnsi="Times New Roman"/>
                <w:sz w:val="24"/>
                <w:szCs w:val="24"/>
                <w:lang w:val="ru-RU"/>
              </w:rPr>
              <w:t xml:space="preserve">Введены в действие </w:t>
            </w:r>
            <w:r w:rsidR="00836E73">
              <w:rPr>
                <w:rFonts w:ascii="Times New Roman" w:hAnsi="Times New Roman"/>
                <w:sz w:val="24"/>
                <w:szCs w:val="24"/>
                <w:lang w:val="ru-RU"/>
              </w:rPr>
              <w:t>2</w:t>
            </w:r>
            <w:r w:rsidR="003D6FCE">
              <w:rPr>
                <w:rFonts w:ascii="Times New Roman" w:hAnsi="Times New Roman"/>
                <w:sz w:val="24"/>
                <w:szCs w:val="24"/>
                <w:lang w:val="ru-RU"/>
              </w:rPr>
              <w:t>3</w:t>
            </w:r>
            <w:r w:rsidR="00836E73">
              <w:rPr>
                <w:rFonts w:ascii="Times New Roman" w:hAnsi="Times New Roman"/>
                <w:sz w:val="24"/>
                <w:szCs w:val="24"/>
                <w:lang w:val="ru-RU"/>
              </w:rPr>
              <w:t xml:space="preserve"> </w:t>
            </w:r>
            <w:r>
              <w:rPr>
                <w:rFonts w:ascii="Times New Roman" w:hAnsi="Times New Roman"/>
                <w:sz w:val="24"/>
                <w:szCs w:val="24"/>
                <w:lang w:val="ru-RU"/>
              </w:rPr>
              <w:t xml:space="preserve">октября 2019 г. </w:t>
            </w:r>
            <w:r>
              <w:rPr>
                <w:rFonts w:ascii="Times New Roman" w:hAnsi="Times New Roman"/>
                <w:sz w:val="24"/>
                <w:szCs w:val="24"/>
                <w:lang w:val="ru-RU"/>
              </w:rPr>
              <w:br/>
            </w:r>
          </w:p>
          <w:p w:rsidR="005E2717" w:rsidRPr="0017747C" w:rsidRDefault="005E2717" w:rsidP="00B82A91">
            <w:pPr>
              <w:widowControl w:val="0"/>
              <w:autoSpaceDE w:val="0"/>
              <w:autoSpaceDN w:val="0"/>
              <w:adjustRightInd w:val="0"/>
              <w:ind w:left="784"/>
              <w:rPr>
                <w:rFonts w:ascii="Times New Roman" w:hAnsi="Times New Roman"/>
                <w:sz w:val="24"/>
                <w:szCs w:val="24"/>
                <w:lang w:val="ru-RU"/>
              </w:rPr>
            </w:pPr>
          </w:p>
          <w:p w:rsidR="00081EB7" w:rsidRPr="0017747C" w:rsidRDefault="00081EB7">
            <w:pPr>
              <w:widowControl w:val="0"/>
              <w:autoSpaceDE w:val="0"/>
              <w:autoSpaceDN w:val="0"/>
              <w:adjustRightInd w:val="0"/>
              <w:ind w:left="784"/>
              <w:rPr>
                <w:rFonts w:ascii="Times New Roman" w:hAnsi="Times New Roman"/>
                <w:sz w:val="28"/>
                <w:szCs w:val="28"/>
                <w:lang w:val="ru-RU"/>
              </w:rPr>
            </w:pPr>
          </w:p>
        </w:tc>
      </w:tr>
    </w:tbl>
    <w:p w:rsidR="001F6A81" w:rsidRPr="0017747C" w:rsidRDefault="001F6A81" w:rsidP="004A565E">
      <w:pPr>
        <w:jc w:val="center"/>
        <w:rPr>
          <w:rFonts w:ascii="Times New Roman" w:hAnsi="Times New Roman"/>
          <w:b/>
          <w:sz w:val="28"/>
          <w:szCs w:val="28"/>
          <w:lang w:val="ru-RU"/>
        </w:rPr>
      </w:pPr>
    </w:p>
    <w:p w:rsidR="001F6A81" w:rsidRPr="0017747C" w:rsidRDefault="001F6A81" w:rsidP="004A565E">
      <w:pPr>
        <w:jc w:val="center"/>
        <w:rPr>
          <w:rFonts w:ascii="Times New Roman" w:hAnsi="Times New Roman"/>
          <w:b/>
          <w:sz w:val="28"/>
          <w:szCs w:val="28"/>
          <w:lang w:val="ru-RU"/>
        </w:rPr>
      </w:pPr>
    </w:p>
    <w:p w:rsidR="001F6A81" w:rsidRPr="0017747C" w:rsidRDefault="001F6A81" w:rsidP="004A565E">
      <w:pPr>
        <w:jc w:val="center"/>
        <w:rPr>
          <w:rFonts w:ascii="Times New Roman" w:hAnsi="Times New Roman"/>
          <w:b/>
          <w:sz w:val="28"/>
          <w:szCs w:val="28"/>
          <w:lang w:val="ru-RU"/>
        </w:rPr>
      </w:pPr>
    </w:p>
    <w:p w:rsidR="00B82A91" w:rsidRPr="0017747C" w:rsidRDefault="00B82A91" w:rsidP="004A565E">
      <w:pPr>
        <w:jc w:val="center"/>
        <w:rPr>
          <w:rFonts w:ascii="Times New Roman" w:hAnsi="Times New Roman"/>
          <w:b/>
          <w:sz w:val="28"/>
          <w:szCs w:val="28"/>
          <w:lang w:val="ru-RU"/>
        </w:rPr>
      </w:pPr>
    </w:p>
    <w:p w:rsidR="00B82A91" w:rsidRPr="0017747C" w:rsidRDefault="00B82A91" w:rsidP="004A565E">
      <w:pPr>
        <w:jc w:val="center"/>
        <w:rPr>
          <w:rFonts w:ascii="Times New Roman" w:hAnsi="Times New Roman"/>
          <w:b/>
          <w:sz w:val="28"/>
          <w:szCs w:val="28"/>
          <w:lang w:val="ru-RU"/>
        </w:rPr>
      </w:pPr>
    </w:p>
    <w:p w:rsidR="00B82A91" w:rsidRPr="0017747C" w:rsidRDefault="00B82A91" w:rsidP="004A565E">
      <w:pPr>
        <w:jc w:val="center"/>
        <w:rPr>
          <w:rFonts w:ascii="Times New Roman" w:hAnsi="Times New Roman"/>
          <w:b/>
          <w:sz w:val="28"/>
          <w:szCs w:val="28"/>
          <w:lang w:val="ru-RU"/>
        </w:rPr>
      </w:pPr>
    </w:p>
    <w:p w:rsidR="001F6A81" w:rsidRPr="0017747C" w:rsidRDefault="001F6A81" w:rsidP="004A565E">
      <w:pPr>
        <w:jc w:val="center"/>
        <w:rPr>
          <w:rFonts w:ascii="Times New Roman" w:hAnsi="Times New Roman"/>
          <w:b/>
          <w:sz w:val="28"/>
          <w:szCs w:val="28"/>
          <w:lang w:val="ru-RU"/>
        </w:rPr>
      </w:pPr>
    </w:p>
    <w:p w:rsidR="001F6A81" w:rsidRPr="0017747C" w:rsidRDefault="00A143DC" w:rsidP="004A565E">
      <w:pPr>
        <w:jc w:val="center"/>
        <w:rPr>
          <w:rFonts w:ascii="Times New Roman" w:hAnsi="Times New Roman"/>
          <w:b/>
          <w:bCs/>
          <w:sz w:val="28"/>
          <w:szCs w:val="28"/>
          <w:lang w:val="ru-RU"/>
        </w:rPr>
      </w:pPr>
      <w:r>
        <w:rPr>
          <w:rFonts w:ascii="Times New Roman" w:hAnsi="Times New Roman"/>
          <w:b/>
          <w:bCs/>
          <w:sz w:val="28"/>
          <w:szCs w:val="28"/>
          <w:lang w:val="ru-RU"/>
        </w:rPr>
        <w:t>Тарифный план «Базовый»</w:t>
      </w:r>
    </w:p>
    <w:p w:rsidR="001F6A81" w:rsidRPr="0017747C" w:rsidRDefault="00A143DC" w:rsidP="004A565E">
      <w:pPr>
        <w:jc w:val="center"/>
        <w:rPr>
          <w:rFonts w:ascii="Times New Roman" w:hAnsi="Times New Roman"/>
          <w:b/>
          <w:bCs/>
          <w:sz w:val="28"/>
          <w:szCs w:val="28"/>
          <w:lang w:val="ru-RU"/>
        </w:rPr>
      </w:pPr>
      <w:r>
        <w:rPr>
          <w:rFonts w:ascii="Times New Roman" w:hAnsi="Times New Roman"/>
          <w:b/>
          <w:bCs/>
          <w:sz w:val="28"/>
          <w:szCs w:val="28"/>
          <w:lang w:val="ru-RU"/>
        </w:rPr>
        <w:t>на расчетно–кассовое обслуживание юридических лиц</w:t>
      </w:r>
    </w:p>
    <w:p w:rsidR="001F6A81" w:rsidRPr="0017747C" w:rsidRDefault="00A143DC" w:rsidP="004A565E">
      <w:pPr>
        <w:jc w:val="center"/>
        <w:rPr>
          <w:rFonts w:ascii="Times New Roman" w:hAnsi="Times New Roman"/>
          <w:b/>
          <w:bCs/>
          <w:sz w:val="28"/>
          <w:szCs w:val="28"/>
          <w:lang w:val="ru-RU"/>
        </w:rPr>
      </w:pPr>
      <w:r>
        <w:rPr>
          <w:rFonts w:ascii="Times New Roman" w:hAnsi="Times New Roman"/>
          <w:b/>
          <w:bCs/>
          <w:sz w:val="28"/>
          <w:szCs w:val="28"/>
          <w:lang w:val="ru-RU"/>
        </w:rPr>
        <w:t xml:space="preserve">(за исключением кредитных организаций),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1F6A81" w:rsidRPr="0017747C" w:rsidRDefault="00A143DC" w:rsidP="004A565E">
      <w:pPr>
        <w:jc w:val="center"/>
        <w:rPr>
          <w:rFonts w:ascii="Times New Roman" w:hAnsi="Times New Roman"/>
          <w:b/>
          <w:bCs/>
          <w:sz w:val="28"/>
          <w:szCs w:val="28"/>
          <w:lang w:val="ru-RU"/>
        </w:rPr>
      </w:pPr>
      <w:r>
        <w:rPr>
          <w:rFonts w:ascii="Times New Roman" w:hAnsi="Times New Roman"/>
          <w:b/>
          <w:bCs/>
          <w:sz w:val="28"/>
          <w:szCs w:val="28"/>
          <w:lang w:val="ru-RU"/>
        </w:rPr>
        <w:t>в КБ «Москоммерцбанк» (АО)</w:t>
      </w:r>
    </w:p>
    <w:p w:rsidR="001F6A81" w:rsidRPr="0017747C" w:rsidRDefault="001F6A81" w:rsidP="004A565E">
      <w:pPr>
        <w:jc w:val="center"/>
        <w:rPr>
          <w:rFonts w:ascii="Times New Roman" w:hAnsi="Times New Roman"/>
          <w:b/>
          <w:bCs/>
          <w:sz w:val="28"/>
          <w:szCs w:val="28"/>
          <w:lang w:val="ru-RU"/>
        </w:rPr>
      </w:pPr>
    </w:p>
    <w:p w:rsidR="00CB381E" w:rsidRPr="0017747C" w:rsidRDefault="00CB381E" w:rsidP="004A565E">
      <w:pPr>
        <w:jc w:val="center"/>
        <w:rPr>
          <w:rFonts w:ascii="Times New Roman" w:hAnsi="Times New Roman"/>
          <w:b/>
          <w:bCs/>
          <w:sz w:val="28"/>
          <w:szCs w:val="28"/>
          <w:lang w:val="ru-RU"/>
        </w:rPr>
      </w:pPr>
    </w:p>
    <w:p w:rsidR="001F6A81" w:rsidRPr="0017747C" w:rsidRDefault="001F6A81" w:rsidP="004A565E">
      <w:pPr>
        <w:jc w:val="center"/>
        <w:rPr>
          <w:rFonts w:ascii="Times New Roman" w:hAnsi="Times New Roman"/>
          <w:b/>
          <w:bCs/>
          <w:sz w:val="28"/>
          <w:szCs w:val="28"/>
          <w:lang w:val="ru-RU"/>
        </w:rPr>
      </w:pPr>
    </w:p>
    <w:p w:rsidR="001F6A81" w:rsidRPr="0017747C" w:rsidRDefault="001F6A81" w:rsidP="004A565E">
      <w:pPr>
        <w:jc w:val="center"/>
        <w:rPr>
          <w:rFonts w:ascii="Times New Roman" w:hAnsi="Times New Roman"/>
          <w:b/>
          <w:bCs/>
          <w:sz w:val="28"/>
          <w:szCs w:val="28"/>
          <w:lang w:val="ru-RU"/>
        </w:rPr>
      </w:pPr>
    </w:p>
    <w:p w:rsidR="001F6A81" w:rsidRPr="0017747C" w:rsidRDefault="001F6A81" w:rsidP="004A565E">
      <w:pPr>
        <w:jc w:val="center"/>
        <w:rPr>
          <w:rFonts w:ascii="Times New Roman" w:hAnsi="Times New Roman"/>
          <w:b/>
          <w:bCs/>
          <w:sz w:val="28"/>
          <w:szCs w:val="28"/>
          <w:lang w:val="ru-RU"/>
        </w:rPr>
      </w:pPr>
    </w:p>
    <w:p w:rsidR="001F6A81" w:rsidRPr="0017747C" w:rsidRDefault="001F6A81" w:rsidP="004A565E">
      <w:pPr>
        <w:jc w:val="center"/>
        <w:rPr>
          <w:rFonts w:ascii="Times New Roman" w:hAnsi="Times New Roman"/>
          <w:b/>
          <w:bCs/>
          <w:sz w:val="28"/>
          <w:szCs w:val="28"/>
          <w:lang w:val="ru-RU"/>
        </w:rPr>
      </w:pPr>
    </w:p>
    <w:p w:rsidR="001F6A81" w:rsidRPr="0017747C" w:rsidRDefault="001F6A81" w:rsidP="004A565E">
      <w:pPr>
        <w:jc w:val="center"/>
        <w:rPr>
          <w:rFonts w:ascii="Times New Roman" w:hAnsi="Times New Roman"/>
          <w:i/>
          <w:sz w:val="28"/>
          <w:szCs w:val="28"/>
          <w:lang w:val="ru-RU"/>
        </w:rPr>
      </w:pPr>
    </w:p>
    <w:p w:rsidR="001F6A81" w:rsidRPr="0017747C" w:rsidRDefault="001F6A81" w:rsidP="00704D4E">
      <w:pPr>
        <w:jc w:val="center"/>
        <w:rPr>
          <w:rFonts w:ascii="Times New Roman" w:hAnsi="Times New Roman"/>
          <w:i/>
          <w:sz w:val="28"/>
          <w:szCs w:val="28"/>
          <w:lang w:val="ru-RU"/>
        </w:rPr>
      </w:pPr>
    </w:p>
    <w:p w:rsidR="001F6A81" w:rsidRPr="0017747C" w:rsidRDefault="001F6A81" w:rsidP="00704D4E">
      <w:pPr>
        <w:jc w:val="center"/>
        <w:rPr>
          <w:rFonts w:ascii="Times New Roman" w:hAnsi="Times New Roman"/>
          <w:i/>
          <w:sz w:val="28"/>
          <w:szCs w:val="28"/>
          <w:lang w:val="ru-RU"/>
        </w:rPr>
      </w:pPr>
    </w:p>
    <w:p w:rsidR="001F6A81" w:rsidRPr="0017747C" w:rsidRDefault="001F6A81" w:rsidP="004A565E">
      <w:pPr>
        <w:jc w:val="center"/>
        <w:rPr>
          <w:rFonts w:ascii="Times New Roman" w:hAnsi="Times New Roman"/>
          <w:i/>
          <w:sz w:val="28"/>
          <w:szCs w:val="28"/>
          <w:lang w:val="ru-RU"/>
        </w:rPr>
      </w:pPr>
    </w:p>
    <w:p w:rsidR="001F6A81" w:rsidRPr="0017747C" w:rsidRDefault="001F6A81" w:rsidP="004A565E">
      <w:pPr>
        <w:jc w:val="center"/>
        <w:rPr>
          <w:rFonts w:ascii="Times New Roman" w:hAnsi="Times New Roman"/>
          <w:i/>
          <w:sz w:val="28"/>
          <w:szCs w:val="28"/>
          <w:lang w:val="ru-RU"/>
        </w:rPr>
      </w:pPr>
    </w:p>
    <w:p w:rsidR="001F6A81" w:rsidRPr="0017747C" w:rsidRDefault="001F6A81" w:rsidP="004A565E">
      <w:pPr>
        <w:jc w:val="center"/>
        <w:rPr>
          <w:rFonts w:ascii="Times New Roman" w:hAnsi="Times New Roman"/>
          <w:i/>
          <w:sz w:val="28"/>
          <w:szCs w:val="28"/>
          <w:lang w:val="ru-RU"/>
        </w:rPr>
      </w:pPr>
    </w:p>
    <w:p w:rsidR="00B82A91" w:rsidRPr="0017747C" w:rsidRDefault="00B82A91" w:rsidP="004A565E">
      <w:pPr>
        <w:jc w:val="center"/>
        <w:rPr>
          <w:rFonts w:ascii="Times New Roman" w:hAnsi="Times New Roman"/>
          <w:i/>
          <w:sz w:val="28"/>
          <w:szCs w:val="28"/>
          <w:lang w:val="ru-RU"/>
        </w:rPr>
      </w:pPr>
    </w:p>
    <w:p w:rsidR="00B82A91" w:rsidRPr="0017747C" w:rsidRDefault="00B82A91" w:rsidP="004A565E">
      <w:pPr>
        <w:jc w:val="center"/>
        <w:rPr>
          <w:rFonts w:ascii="Times New Roman" w:hAnsi="Times New Roman"/>
          <w:i/>
          <w:sz w:val="28"/>
          <w:szCs w:val="28"/>
          <w:lang w:val="ru-RU"/>
        </w:rPr>
      </w:pPr>
    </w:p>
    <w:p w:rsidR="00B82A91" w:rsidRPr="0017747C" w:rsidRDefault="00B82A91" w:rsidP="004A565E">
      <w:pPr>
        <w:jc w:val="center"/>
        <w:rPr>
          <w:rFonts w:ascii="Times New Roman" w:hAnsi="Times New Roman"/>
          <w:i/>
          <w:sz w:val="28"/>
          <w:szCs w:val="28"/>
          <w:lang w:val="ru-RU"/>
        </w:rPr>
      </w:pPr>
    </w:p>
    <w:p w:rsidR="00B82A91" w:rsidRPr="0017747C" w:rsidRDefault="00B82A91" w:rsidP="004A565E">
      <w:pPr>
        <w:jc w:val="center"/>
        <w:rPr>
          <w:rFonts w:ascii="Times New Roman" w:hAnsi="Times New Roman"/>
          <w:i/>
          <w:sz w:val="28"/>
          <w:szCs w:val="28"/>
          <w:lang w:val="ru-RU"/>
        </w:rPr>
      </w:pPr>
    </w:p>
    <w:p w:rsidR="001F6A81" w:rsidRPr="0017747C" w:rsidRDefault="001F6A81" w:rsidP="004A565E">
      <w:pPr>
        <w:jc w:val="center"/>
        <w:rPr>
          <w:rFonts w:ascii="Times New Roman" w:hAnsi="Times New Roman"/>
          <w:i/>
          <w:sz w:val="28"/>
          <w:szCs w:val="28"/>
          <w:lang w:val="ru-RU"/>
        </w:rPr>
      </w:pPr>
    </w:p>
    <w:p w:rsidR="001F6A81" w:rsidRPr="0017747C" w:rsidRDefault="00A143DC" w:rsidP="00AB302E">
      <w:pPr>
        <w:jc w:val="center"/>
        <w:rPr>
          <w:rFonts w:ascii="Times New Roman" w:hAnsi="Times New Roman"/>
          <w:b/>
          <w:sz w:val="28"/>
          <w:szCs w:val="28"/>
          <w:lang w:val="ru-RU"/>
        </w:rPr>
      </w:pPr>
      <w:r>
        <w:rPr>
          <w:rFonts w:ascii="Times New Roman" w:hAnsi="Times New Roman"/>
          <w:b/>
          <w:sz w:val="28"/>
          <w:szCs w:val="28"/>
          <w:lang w:val="ru-RU"/>
        </w:rPr>
        <w:t>Москва,  2019 год</w:t>
      </w:r>
    </w:p>
    <w:p w:rsidR="00B82A91" w:rsidRPr="0017747C" w:rsidRDefault="00B82A91" w:rsidP="00B82A91">
      <w:pPr>
        <w:pageBreakBefore/>
        <w:jc w:val="center"/>
        <w:rPr>
          <w:rFonts w:ascii="Times New Roman" w:hAnsi="Times New Roman"/>
          <w:sz w:val="22"/>
          <w:szCs w:val="22"/>
          <w:u w:val="single"/>
          <w:lang w:val="ru-RU"/>
        </w:rPr>
      </w:pPr>
    </w:p>
    <w:tbl>
      <w:tblPr>
        <w:tblW w:w="11341" w:type="dxa"/>
        <w:tblInd w:w="-318" w:type="dxa"/>
        <w:tblLayout w:type="fixed"/>
        <w:tblLook w:val="0000"/>
      </w:tblPr>
      <w:tblGrid>
        <w:gridCol w:w="852"/>
        <w:gridCol w:w="7229"/>
        <w:gridCol w:w="3260"/>
      </w:tblGrid>
      <w:tr w:rsidR="001F6A81" w:rsidRPr="0017747C" w:rsidTr="00C67187">
        <w:trPr>
          <w:trHeight w:val="685"/>
        </w:trPr>
        <w:tc>
          <w:tcPr>
            <w:tcW w:w="852" w:type="dxa"/>
            <w:tcBorders>
              <w:top w:val="single" w:sz="6" w:space="0" w:color="auto"/>
              <w:left w:val="single" w:sz="6" w:space="0" w:color="auto"/>
            </w:tcBorders>
            <w:vAlign w:val="center"/>
          </w:tcPr>
          <w:p w:rsidR="001F6A81" w:rsidRPr="0017747C" w:rsidRDefault="00A143DC" w:rsidP="00704D4E">
            <w:pPr>
              <w:jc w:val="center"/>
              <w:rPr>
                <w:rFonts w:ascii="Times New Roman" w:hAnsi="Times New Roman"/>
                <w:b/>
                <w:bCs/>
                <w:sz w:val="22"/>
                <w:szCs w:val="22"/>
                <w:lang w:val="ru-RU"/>
              </w:rPr>
            </w:pPr>
            <w:r>
              <w:rPr>
                <w:rFonts w:ascii="Times New Roman" w:hAnsi="Times New Roman"/>
                <w:b/>
                <w:bCs/>
                <w:sz w:val="22"/>
                <w:szCs w:val="22"/>
                <w:lang w:val="ru-RU"/>
              </w:rPr>
              <w:t>№ п/п</w:t>
            </w:r>
          </w:p>
        </w:tc>
        <w:tc>
          <w:tcPr>
            <w:tcW w:w="7229" w:type="dxa"/>
            <w:tcBorders>
              <w:top w:val="single" w:sz="6" w:space="0" w:color="auto"/>
              <w:left w:val="single" w:sz="6" w:space="0" w:color="auto"/>
            </w:tcBorders>
          </w:tcPr>
          <w:p w:rsidR="001F6A81" w:rsidRPr="0017747C" w:rsidRDefault="001F6A81" w:rsidP="00704D4E">
            <w:pPr>
              <w:jc w:val="center"/>
              <w:rPr>
                <w:rFonts w:ascii="Times New Roman" w:hAnsi="Times New Roman"/>
                <w:b/>
                <w:bCs/>
                <w:sz w:val="22"/>
                <w:szCs w:val="22"/>
                <w:lang w:val="ru-RU"/>
              </w:rPr>
            </w:pPr>
          </w:p>
          <w:p w:rsidR="001F6A81" w:rsidRPr="0017747C" w:rsidRDefault="00A143DC" w:rsidP="00704D4E">
            <w:pPr>
              <w:jc w:val="center"/>
              <w:rPr>
                <w:rFonts w:ascii="Times New Roman" w:hAnsi="Times New Roman"/>
                <w:b/>
                <w:bCs/>
                <w:sz w:val="22"/>
                <w:szCs w:val="22"/>
                <w:lang w:val="ru-RU"/>
              </w:rPr>
            </w:pPr>
            <w:r>
              <w:rPr>
                <w:rFonts w:ascii="Times New Roman" w:hAnsi="Times New Roman"/>
                <w:b/>
                <w:bCs/>
                <w:sz w:val="22"/>
                <w:szCs w:val="22"/>
                <w:lang w:val="ru-RU"/>
              </w:rPr>
              <w:t>Услуга</w:t>
            </w:r>
          </w:p>
        </w:tc>
        <w:tc>
          <w:tcPr>
            <w:tcW w:w="3260" w:type="dxa"/>
            <w:tcBorders>
              <w:top w:val="single" w:sz="6" w:space="0" w:color="auto"/>
              <w:left w:val="single" w:sz="6" w:space="0" w:color="auto"/>
              <w:right w:val="single" w:sz="6" w:space="0" w:color="auto"/>
            </w:tcBorders>
          </w:tcPr>
          <w:p w:rsidR="001F6A81" w:rsidRPr="0017747C" w:rsidRDefault="001F6A81" w:rsidP="00704D4E">
            <w:pPr>
              <w:jc w:val="center"/>
              <w:rPr>
                <w:rFonts w:ascii="Times New Roman" w:hAnsi="Times New Roman"/>
                <w:b/>
                <w:bCs/>
                <w:sz w:val="22"/>
                <w:szCs w:val="22"/>
                <w:lang w:val="ru-RU"/>
              </w:rPr>
            </w:pPr>
          </w:p>
          <w:p w:rsidR="001F6A81" w:rsidRPr="0017747C" w:rsidRDefault="00A143DC" w:rsidP="00704D4E">
            <w:pPr>
              <w:jc w:val="center"/>
              <w:rPr>
                <w:rFonts w:ascii="Times New Roman" w:hAnsi="Times New Roman"/>
                <w:b/>
                <w:bCs/>
                <w:sz w:val="22"/>
                <w:szCs w:val="22"/>
                <w:lang w:val="ru-RU"/>
              </w:rPr>
            </w:pPr>
            <w:r>
              <w:rPr>
                <w:rFonts w:ascii="Times New Roman" w:hAnsi="Times New Roman"/>
                <w:b/>
                <w:bCs/>
                <w:sz w:val="22"/>
                <w:szCs w:val="22"/>
                <w:lang w:val="ru-RU"/>
              </w:rPr>
              <w:t>Тариф</w:t>
            </w:r>
          </w:p>
        </w:tc>
      </w:tr>
      <w:tr w:rsidR="001F6A81" w:rsidRPr="003D6FCE" w:rsidTr="00C67187">
        <w:trPr>
          <w:trHeight w:val="728"/>
        </w:trPr>
        <w:tc>
          <w:tcPr>
            <w:tcW w:w="11341" w:type="dxa"/>
            <w:gridSpan w:val="3"/>
            <w:tcBorders>
              <w:top w:val="single" w:sz="6" w:space="0" w:color="auto"/>
              <w:left w:val="single" w:sz="6" w:space="0" w:color="auto"/>
              <w:right w:val="single" w:sz="6" w:space="0" w:color="auto"/>
            </w:tcBorders>
            <w:vAlign w:val="center"/>
          </w:tcPr>
          <w:p w:rsidR="001F6A81" w:rsidRPr="0017747C" w:rsidRDefault="00A143DC" w:rsidP="00704D4E">
            <w:pPr>
              <w:pStyle w:val="3"/>
              <w:numPr>
                <w:ilvl w:val="0"/>
                <w:numId w:val="7"/>
              </w:numPr>
              <w:rPr>
                <w:sz w:val="18"/>
                <w:szCs w:val="18"/>
              </w:rPr>
            </w:pPr>
            <w:r>
              <w:rPr>
                <w:sz w:val="18"/>
                <w:szCs w:val="18"/>
              </w:rPr>
              <w:t>ОТКРЫТИЕ, ВЕДЕНИЕ И ЗАКРЫТИЕ БАНКОВСКИХ СЧЕТОВ</w:t>
            </w:r>
          </w:p>
          <w:p w:rsidR="001F6A81" w:rsidRPr="0017747C" w:rsidRDefault="00A143DC" w:rsidP="00270E68">
            <w:pPr>
              <w:pStyle w:val="3"/>
              <w:ind w:left="360"/>
              <w:rPr>
                <w:sz w:val="18"/>
                <w:szCs w:val="18"/>
              </w:rPr>
            </w:pPr>
            <w:r>
              <w:rPr>
                <w:sz w:val="18"/>
                <w:szCs w:val="18"/>
              </w:rPr>
              <w:t>В РУБЛЯХ РОССИЙСКОЙ ФЕДЕРАЦИИ И В ИНОСТРАННЫХ ВАЛЮТАХ</w:t>
            </w:r>
          </w:p>
        </w:tc>
      </w:tr>
      <w:tr w:rsidR="001F6A81" w:rsidRPr="0017747C" w:rsidTr="00C67187">
        <w:tc>
          <w:tcPr>
            <w:tcW w:w="852" w:type="dxa"/>
            <w:tcBorders>
              <w:top w:val="single" w:sz="4" w:space="0" w:color="auto"/>
              <w:left w:val="single" w:sz="4" w:space="0" w:color="auto"/>
              <w:right w:val="single" w:sz="4" w:space="0" w:color="auto"/>
            </w:tcBorders>
          </w:tcPr>
          <w:p w:rsidR="001F6A81" w:rsidRPr="0017747C" w:rsidRDefault="001F6A81" w:rsidP="00704D4E">
            <w:pPr>
              <w:rPr>
                <w:rFonts w:ascii="Times New Roman" w:hAnsi="Times New Roman"/>
                <w:sz w:val="18"/>
                <w:szCs w:val="18"/>
                <w:lang w:val="ru-RU"/>
              </w:rPr>
            </w:pPr>
            <w:r w:rsidRPr="0017747C">
              <w:rPr>
                <w:rFonts w:ascii="Times New Roman" w:hAnsi="Times New Roman"/>
                <w:sz w:val="18"/>
                <w:szCs w:val="18"/>
                <w:lang w:val="ru-RU"/>
              </w:rPr>
              <w:t>1.1.</w:t>
            </w:r>
          </w:p>
        </w:tc>
        <w:tc>
          <w:tcPr>
            <w:tcW w:w="7229" w:type="dxa"/>
            <w:tcBorders>
              <w:top w:val="single" w:sz="4" w:space="0" w:color="auto"/>
              <w:left w:val="single" w:sz="4" w:space="0" w:color="auto"/>
              <w:right w:val="single" w:sz="4" w:space="0" w:color="auto"/>
            </w:tcBorders>
          </w:tcPr>
          <w:p w:rsidR="001F6A81" w:rsidRPr="0017747C" w:rsidRDefault="00A143DC" w:rsidP="009B4504">
            <w:pPr>
              <w:jc w:val="both"/>
              <w:rPr>
                <w:rFonts w:ascii="Times New Roman" w:hAnsi="Times New Roman"/>
                <w:sz w:val="18"/>
                <w:szCs w:val="18"/>
                <w:lang w:val="ru-RU"/>
              </w:rPr>
            </w:pPr>
            <w:r>
              <w:rPr>
                <w:rFonts w:ascii="Times New Roman" w:hAnsi="Times New Roman"/>
                <w:sz w:val="18"/>
                <w:szCs w:val="18"/>
                <w:lang w:val="ru-RU"/>
              </w:rPr>
              <w:t>Открытие банковского счета в рублях РФ или в иностранной валюте</w:t>
            </w:r>
          </w:p>
        </w:tc>
        <w:tc>
          <w:tcPr>
            <w:tcW w:w="3260" w:type="dxa"/>
            <w:tcBorders>
              <w:top w:val="single" w:sz="4" w:space="0" w:color="auto"/>
              <w:left w:val="single" w:sz="4" w:space="0" w:color="auto"/>
              <w:right w:val="single" w:sz="4" w:space="0" w:color="auto"/>
            </w:tcBorders>
          </w:tcPr>
          <w:p w:rsidR="001F6A81" w:rsidRPr="0017747C" w:rsidRDefault="00A143DC" w:rsidP="00E74BE7">
            <w:pPr>
              <w:jc w:val="right"/>
              <w:rPr>
                <w:rFonts w:ascii="Times New Roman" w:hAnsi="Times New Roman"/>
                <w:sz w:val="18"/>
                <w:szCs w:val="18"/>
                <w:lang w:val="ru-RU"/>
              </w:rPr>
            </w:pPr>
            <w:r>
              <w:rPr>
                <w:rFonts w:ascii="Times New Roman" w:hAnsi="Times New Roman"/>
                <w:sz w:val="18"/>
                <w:szCs w:val="18"/>
              </w:rPr>
              <w:t>2</w:t>
            </w:r>
            <w:r>
              <w:rPr>
                <w:rFonts w:ascii="Times New Roman" w:hAnsi="Times New Roman"/>
                <w:sz w:val="18"/>
                <w:szCs w:val="18"/>
                <w:lang w:val="ru-RU"/>
              </w:rPr>
              <w:t>000 руб.</w:t>
            </w:r>
          </w:p>
        </w:tc>
      </w:tr>
      <w:tr w:rsidR="001F6A81" w:rsidRPr="0017747C" w:rsidTr="00C67187">
        <w:tc>
          <w:tcPr>
            <w:tcW w:w="852" w:type="dxa"/>
            <w:tcBorders>
              <w:top w:val="single" w:sz="4" w:space="0" w:color="auto"/>
              <w:left w:val="single" w:sz="4" w:space="0" w:color="auto"/>
              <w:right w:val="single" w:sz="4" w:space="0" w:color="auto"/>
            </w:tcBorders>
          </w:tcPr>
          <w:p w:rsidR="001F6A81" w:rsidRPr="0017747C" w:rsidRDefault="00A143DC" w:rsidP="00704D4E">
            <w:pPr>
              <w:rPr>
                <w:rFonts w:ascii="Times New Roman" w:hAnsi="Times New Roman"/>
                <w:sz w:val="18"/>
                <w:szCs w:val="18"/>
                <w:lang w:val="ru-RU"/>
              </w:rPr>
            </w:pPr>
            <w:r>
              <w:rPr>
                <w:rFonts w:ascii="Times New Roman" w:hAnsi="Times New Roman"/>
                <w:sz w:val="18"/>
                <w:szCs w:val="18"/>
                <w:lang w:val="ru-RU"/>
              </w:rPr>
              <w:t>1.2</w:t>
            </w:r>
          </w:p>
        </w:tc>
        <w:tc>
          <w:tcPr>
            <w:tcW w:w="7229" w:type="dxa"/>
            <w:tcBorders>
              <w:top w:val="single" w:sz="4" w:space="0" w:color="auto"/>
              <w:left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Открытие счета Клиенту на стадии банкротства:</w:t>
            </w:r>
          </w:p>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залогодержателем является Банк и банки Группы Халык</w:t>
            </w:r>
          </w:p>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в иных случаях</w:t>
            </w:r>
          </w:p>
        </w:tc>
        <w:tc>
          <w:tcPr>
            <w:tcW w:w="3260" w:type="dxa"/>
            <w:tcBorders>
              <w:top w:val="single" w:sz="4" w:space="0" w:color="auto"/>
              <w:left w:val="single" w:sz="4" w:space="0" w:color="auto"/>
              <w:right w:val="single" w:sz="4" w:space="0" w:color="auto"/>
            </w:tcBorders>
          </w:tcPr>
          <w:p w:rsidR="001F6A81" w:rsidRPr="0017747C" w:rsidRDefault="001F6A81" w:rsidP="00E74BE7">
            <w:pPr>
              <w:jc w:val="right"/>
              <w:rPr>
                <w:rFonts w:ascii="Times New Roman" w:hAnsi="Times New Roman"/>
                <w:sz w:val="18"/>
                <w:szCs w:val="18"/>
                <w:lang w:val="ru-RU"/>
              </w:rPr>
            </w:pPr>
          </w:p>
          <w:p w:rsidR="001F6A81" w:rsidRPr="0017747C" w:rsidRDefault="00A143DC" w:rsidP="00E74BE7">
            <w:pPr>
              <w:jc w:val="right"/>
              <w:rPr>
                <w:rFonts w:ascii="Times New Roman" w:hAnsi="Times New Roman"/>
                <w:sz w:val="18"/>
                <w:szCs w:val="18"/>
                <w:lang w:val="ru-RU"/>
              </w:rPr>
            </w:pPr>
            <w:r>
              <w:rPr>
                <w:rFonts w:ascii="Times New Roman" w:hAnsi="Times New Roman"/>
                <w:sz w:val="18"/>
                <w:szCs w:val="18"/>
              </w:rPr>
              <w:t>2</w:t>
            </w:r>
            <w:r>
              <w:rPr>
                <w:rFonts w:ascii="Times New Roman" w:hAnsi="Times New Roman"/>
                <w:sz w:val="18"/>
                <w:szCs w:val="18"/>
                <w:lang w:val="ru-RU"/>
              </w:rPr>
              <w:t>000 руб.</w:t>
            </w:r>
          </w:p>
          <w:p w:rsidR="001F6A81"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15 000 руб.</w:t>
            </w:r>
          </w:p>
        </w:tc>
      </w:tr>
      <w:tr w:rsidR="001F6A81" w:rsidRPr="0017747C" w:rsidTr="00C67187">
        <w:tc>
          <w:tcPr>
            <w:tcW w:w="852" w:type="dxa"/>
            <w:tcBorders>
              <w:top w:val="single" w:sz="4" w:space="0" w:color="auto"/>
              <w:left w:val="single" w:sz="4" w:space="0" w:color="auto"/>
              <w:right w:val="single" w:sz="4" w:space="0" w:color="auto"/>
            </w:tcBorders>
          </w:tcPr>
          <w:p w:rsidR="001F6A81" w:rsidRPr="0017747C" w:rsidRDefault="00A143DC" w:rsidP="00704D4E">
            <w:pPr>
              <w:rPr>
                <w:rFonts w:ascii="Times New Roman" w:hAnsi="Times New Roman"/>
                <w:sz w:val="18"/>
                <w:szCs w:val="18"/>
                <w:lang w:val="ru-RU"/>
              </w:rPr>
            </w:pPr>
            <w:r>
              <w:rPr>
                <w:rFonts w:ascii="Times New Roman" w:hAnsi="Times New Roman"/>
                <w:sz w:val="18"/>
                <w:szCs w:val="18"/>
                <w:lang w:val="ru-RU"/>
              </w:rPr>
              <w:t>1.3.</w:t>
            </w:r>
          </w:p>
        </w:tc>
        <w:tc>
          <w:tcPr>
            <w:tcW w:w="7229" w:type="dxa"/>
            <w:tcBorders>
              <w:top w:val="single" w:sz="4" w:space="0" w:color="auto"/>
              <w:left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xml:space="preserve">Ведение счета, открытого в рублях Российской Федерации, в месяц: </w:t>
            </w:r>
          </w:p>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 использовании системы «Банк-клиент»*</w:t>
            </w:r>
          </w:p>
          <w:p w:rsidR="001F6A81" w:rsidRPr="0017747C" w:rsidRDefault="001F6A81" w:rsidP="00704D4E">
            <w:pPr>
              <w:jc w:val="both"/>
              <w:rPr>
                <w:rFonts w:ascii="Times New Roman" w:hAnsi="Times New Roman"/>
                <w:sz w:val="18"/>
                <w:szCs w:val="18"/>
                <w:lang w:val="ru-RU"/>
              </w:rPr>
            </w:pPr>
          </w:p>
          <w:p w:rsidR="001F6A81" w:rsidRPr="0017747C" w:rsidRDefault="00A143DC" w:rsidP="00DB4D69">
            <w:pPr>
              <w:jc w:val="both"/>
              <w:rPr>
                <w:rFonts w:ascii="Times New Roman" w:hAnsi="Times New Roman"/>
                <w:sz w:val="18"/>
                <w:szCs w:val="18"/>
                <w:lang w:val="ru-RU"/>
              </w:rPr>
            </w:pPr>
            <w:r>
              <w:rPr>
                <w:rFonts w:ascii="Times New Roman" w:hAnsi="Times New Roman"/>
                <w:sz w:val="18"/>
                <w:szCs w:val="18"/>
                <w:lang w:val="ru-RU"/>
              </w:rPr>
              <w:t>-без использования системы «Банк-клиент»</w:t>
            </w:r>
          </w:p>
        </w:tc>
        <w:tc>
          <w:tcPr>
            <w:tcW w:w="3260" w:type="dxa"/>
            <w:tcBorders>
              <w:top w:val="single" w:sz="4" w:space="0" w:color="auto"/>
              <w:left w:val="single" w:sz="4" w:space="0" w:color="auto"/>
              <w:right w:val="single" w:sz="4" w:space="0" w:color="auto"/>
            </w:tcBorders>
          </w:tcPr>
          <w:p w:rsidR="001F6A81" w:rsidRPr="0017747C" w:rsidRDefault="001F6A81" w:rsidP="00704D4E">
            <w:pPr>
              <w:jc w:val="right"/>
              <w:rPr>
                <w:rFonts w:ascii="Times New Roman" w:hAnsi="Times New Roman"/>
                <w:sz w:val="18"/>
                <w:szCs w:val="18"/>
                <w:lang w:val="ru-RU"/>
              </w:rPr>
            </w:pPr>
          </w:p>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300 руб.</w:t>
            </w:r>
          </w:p>
          <w:p w:rsidR="001F6A81" w:rsidRPr="0017747C" w:rsidRDefault="001F6A81" w:rsidP="00704D4E">
            <w:pPr>
              <w:jc w:val="right"/>
              <w:rPr>
                <w:rFonts w:ascii="Times New Roman" w:hAnsi="Times New Roman"/>
                <w:sz w:val="18"/>
                <w:szCs w:val="18"/>
                <w:lang w:val="ru-RU"/>
              </w:rPr>
            </w:pPr>
          </w:p>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500 руб.</w:t>
            </w:r>
          </w:p>
        </w:tc>
      </w:tr>
      <w:tr w:rsidR="001F6A81" w:rsidRPr="0017747C" w:rsidTr="00C67187">
        <w:tc>
          <w:tcPr>
            <w:tcW w:w="852" w:type="dxa"/>
            <w:tcBorders>
              <w:top w:val="single" w:sz="4" w:space="0" w:color="auto"/>
              <w:left w:val="single" w:sz="4" w:space="0" w:color="auto"/>
              <w:right w:val="single" w:sz="4" w:space="0" w:color="auto"/>
            </w:tcBorders>
          </w:tcPr>
          <w:p w:rsidR="001F6A81" w:rsidRPr="0017747C" w:rsidRDefault="00A143DC" w:rsidP="001B3925">
            <w:pPr>
              <w:rPr>
                <w:rFonts w:ascii="Times New Roman" w:hAnsi="Times New Roman"/>
                <w:sz w:val="18"/>
                <w:szCs w:val="18"/>
                <w:lang w:val="ru-RU"/>
              </w:rPr>
            </w:pPr>
            <w:r>
              <w:rPr>
                <w:rFonts w:ascii="Times New Roman" w:hAnsi="Times New Roman"/>
                <w:sz w:val="18"/>
                <w:szCs w:val="18"/>
                <w:lang w:val="ru-RU"/>
              </w:rPr>
              <w:t>1.4.</w:t>
            </w:r>
          </w:p>
        </w:tc>
        <w:tc>
          <w:tcPr>
            <w:tcW w:w="7229" w:type="dxa"/>
            <w:tcBorders>
              <w:top w:val="single" w:sz="4" w:space="0" w:color="auto"/>
              <w:left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Ведение счета, открытого в иностранной валюте, в месяц:</w:t>
            </w:r>
          </w:p>
        </w:tc>
        <w:tc>
          <w:tcPr>
            <w:tcW w:w="3260" w:type="dxa"/>
            <w:tcBorders>
              <w:top w:val="single" w:sz="4" w:space="0" w:color="auto"/>
              <w:left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1F6A81" w:rsidRPr="003D6FCE" w:rsidTr="00C67187">
        <w:tc>
          <w:tcPr>
            <w:tcW w:w="852" w:type="dxa"/>
            <w:tcBorders>
              <w:top w:val="single" w:sz="4" w:space="0" w:color="auto"/>
              <w:left w:val="single" w:sz="4" w:space="0" w:color="auto"/>
              <w:right w:val="single" w:sz="4" w:space="0" w:color="auto"/>
            </w:tcBorders>
          </w:tcPr>
          <w:p w:rsidR="001F6A81" w:rsidRPr="0017747C" w:rsidRDefault="00A143DC" w:rsidP="00EC7BC3">
            <w:pPr>
              <w:rPr>
                <w:rFonts w:ascii="Times New Roman" w:hAnsi="Times New Roman"/>
                <w:sz w:val="18"/>
                <w:szCs w:val="18"/>
                <w:lang w:val="ru-RU"/>
              </w:rPr>
            </w:pPr>
            <w:r>
              <w:rPr>
                <w:rFonts w:ascii="Times New Roman" w:hAnsi="Times New Roman"/>
                <w:sz w:val="18"/>
                <w:szCs w:val="18"/>
                <w:lang w:val="ru-RU"/>
              </w:rPr>
              <w:t>1.5.</w:t>
            </w:r>
          </w:p>
        </w:tc>
        <w:tc>
          <w:tcPr>
            <w:tcW w:w="7229" w:type="dxa"/>
            <w:tcBorders>
              <w:top w:val="single" w:sz="4" w:space="0" w:color="auto"/>
              <w:left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Выдача Клиенту справки об открытии (закрытии) счета:</w:t>
            </w:r>
          </w:p>
        </w:tc>
        <w:tc>
          <w:tcPr>
            <w:tcW w:w="3260" w:type="dxa"/>
            <w:tcBorders>
              <w:top w:val="single" w:sz="4" w:space="0" w:color="auto"/>
              <w:left w:val="single" w:sz="4" w:space="0" w:color="auto"/>
              <w:right w:val="single" w:sz="4" w:space="0" w:color="auto"/>
            </w:tcBorders>
          </w:tcPr>
          <w:p w:rsidR="001F6A81" w:rsidRPr="0017747C" w:rsidRDefault="001F6A81" w:rsidP="00704D4E">
            <w:pPr>
              <w:jc w:val="right"/>
              <w:rPr>
                <w:rFonts w:ascii="Times New Roman" w:hAnsi="Times New Roman"/>
                <w:sz w:val="18"/>
                <w:szCs w:val="18"/>
                <w:lang w:val="ru-RU"/>
              </w:rPr>
            </w:pPr>
          </w:p>
        </w:tc>
      </w:tr>
      <w:tr w:rsidR="001F6A81" w:rsidRPr="0017747C" w:rsidTr="00C67187">
        <w:tc>
          <w:tcPr>
            <w:tcW w:w="852" w:type="dxa"/>
            <w:tcBorders>
              <w:left w:val="single" w:sz="4" w:space="0" w:color="auto"/>
              <w:right w:val="single" w:sz="4" w:space="0" w:color="auto"/>
            </w:tcBorders>
          </w:tcPr>
          <w:p w:rsidR="001F6A81" w:rsidRPr="0017747C" w:rsidRDefault="001F6A81"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1F6A81"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за первый экземпляр справки (выдается при открытии/закрытии счета)</w:t>
            </w:r>
          </w:p>
        </w:tc>
        <w:tc>
          <w:tcPr>
            <w:tcW w:w="3260" w:type="dxa"/>
            <w:tcBorders>
              <w:left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1F6A81" w:rsidRPr="0017747C" w:rsidTr="00C67187">
        <w:tc>
          <w:tcPr>
            <w:tcW w:w="852" w:type="dxa"/>
            <w:tcBorders>
              <w:left w:val="single" w:sz="4" w:space="0" w:color="auto"/>
              <w:bottom w:val="single" w:sz="4" w:space="0" w:color="auto"/>
              <w:right w:val="single" w:sz="4" w:space="0" w:color="auto"/>
            </w:tcBorders>
          </w:tcPr>
          <w:p w:rsidR="001F6A81" w:rsidRPr="0017747C" w:rsidRDefault="001F6A81" w:rsidP="00704D4E">
            <w:pPr>
              <w:rPr>
                <w:rFonts w:ascii="Times New Roman" w:hAnsi="Times New Roman"/>
                <w:sz w:val="18"/>
                <w:szCs w:val="18"/>
                <w:lang w:val="ru-RU"/>
              </w:rPr>
            </w:pPr>
          </w:p>
        </w:tc>
        <w:tc>
          <w:tcPr>
            <w:tcW w:w="7229" w:type="dxa"/>
            <w:tcBorders>
              <w:left w:val="single" w:sz="4" w:space="0" w:color="auto"/>
              <w:bottom w:val="single" w:sz="4" w:space="0" w:color="auto"/>
              <w:right w:val="single" w:sz="4" w:space="0" w:color="auto"/>
            </w:tcBorders>
          </w:tcPr>
          <w:p w:rsidR="001F6A81"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за второй и последующие экземпляры справки, за каждый экземпляр</w:t>
            </w:r>
          </w:p>
        </w:tc>
        <w:tc>
          <w:tcPr>
            <w:tcW w:w="3260" w:type="dxa"/>
            <w:tcBorders>
              <w:left w:val="single" w:sz="4" w:space="0" w:color="auto"/>
              <w:bottom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100 руб.</w:t>
            </w:r>
          </w:p>
        </w:tc>
      </w:tr>
      <w:tr w:rsidR="001F6A81" w:rsidRPr="0017747C" w:rsidTr="00C67187">
        <w:tc>
          <w:tcPr>
            <w:tcW w:w="852" w:type="dxa"/>
            <w:tcBorders>
              <w:top w:val="single" w:sz="4" w:space="0" w:color="auto"/>
              <w:left w:val="single" w:sz="6" w:space="0" w:color="auto"/>
              <w:bottom w:val="single" w:sz="4" w:space="0" w:color="auto"/>
              <w:right w:val="single" w:sz="4" w:space="0" w:color="auto"/>
            </w:tcBorders>
          </w:tcPr>
          <w:p w:rsidR="001F6A81" w:rsidRPr="0017747C" w:rsidRDefault="00A143DC" w:rsidP="000B04CB">
            <w:pPr>
              <w:rPr>
                <w:rFonts w:ascii="Times New Roman" w:hAnsi="Times New Roman"/>
                <w:sz w:val="18"/>
                <w:szCs w:val="18"/>
                <w:lang w:val="ru-RU"/>
              </w:rPr>
            </w:pPr>
            <w:r>
              <w:rPr>
                <w:rFonts w:ascii="Times New Roman" w:hAnsi="Times New Roman"/>
                <w:sz w:val="18"/>
                <w:szCs w:val="18"/>
                <w:lang w:val="ru-RU"/>
              </w:rPr>
              <w:t>1.6.</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Свидетельствование подлинности подписи Клиента (уполномоченного(-ых) представителя(-ей) Клиента) в Карточке с образцами подписей и оттиска печати, за карточку</w:t>
            </w:r>
          </w:p>
        </w:tc>
        <w:tc>
          <w:tcPr>
            <w:tcW w:w="3260" w:type="dxa"/>
            <w:tcBorders>
              <w:top w:val="single" w:sz="4" w:space="0" w:color="auto"/>
              <w:left w:val="single" w:sz="4" w:space="0" w:color="auto"/>
              <w:bottom w:val="single" w:sz="4" w:space="0" w:color="auto"/>
              <w:right w:val="single" w:sz="6" w:space="0" w:color="auto"/>
            </w:tcBorders>
          </w:tcPr>
          <w:p w:rsidR="001F6A81"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500 руб., в т.ч. НДС</w:t>
            </w:r>
          </w:p>
        </w:tc>
      </w:tr>
      <w:tr w:rsidR="001F6A81" w:rsidRPr="0017747C" w:rsidTr="00C67187">
        <w:tc>
          <w:tcPr>
            <w:tcW w:w="852" w:type="dxa"/>
            <w:tcBorders>
              <w:top w:val="single" w:sz="4" w:space="0" w:color="auto"/>
              <w:left w:val="single" w:sz="6" w:space="0" w:color="auto"/>
              <w:bottom w:val="single" w:sz="4" w:space="0" w:color="auto"/>
              <w:right w:val="single" w:sz="6" w:space="0" w:color="auto"/>
            </w:tcBorders>
          </w:tcPr>
          <w:p w:rsidR="001F6A81" w:rsidRPr="0017747C" w:rsidRDefault="00A143DC" w:rsidP="000B04CB">
            <w:pPr>
              <w:rPr>
                <w:rFonts w:ascii="Times New Roman" w:hAnsi="Times New Roman"/>
                <w:sz w:val="18"/>
                <w:szCs w:val="18"/>
                <w:lang w:val="ru-RU"/>
              </w:rPr>
            </w:pPr>
            <w:r>
              <w:rPr>
                <w:rFonts w:ascii="Times New Roman" w:hAnsi="Times New Roman"/>
                <w:sz w:val="18"/>
                <w:szCs w:val="18"/>
                <w:lang w:val="ru-RU"/>
              </w:rPr>
              <w:t>1.7.</w:t>
            </w:r>
          </w:p>
        </w:tc>
        <w:tc>
          <w:tcPr>
            <w:tcW w:w="7229" w:type="dxa"/>
            <w:tcBorders>
              <w:top w:val="single" w:sz="4" w:space="0" w:color="auto"/>
              <w:left w:val="nil"/>
              <w:bottom w:val="single" w:sz="4" w:space="0" w:color="auto"/>
              <w:right w:val="single" w:sz="6" w:space="0" w:color="auto"/>
            </w:tcBorders>
          </w:tcPr>
          <w:p w:rsidR="001F6A81" w:rsidRPr="0017747C" w:rsidRDefault="00A143DC" w:rsidP="00704D4E">
            <w:pPr>
              <w:rPr>
                <w:rFonts w:ascii="Times New Roman" w:hAnsi="Times New Roman"/>
                <w:sz w:val="18"/>
                <w:szCs w:val="18"/>
                <w:lang w:val="ru-RU"/>
              </w:rPr>
            </w:pPr>
            <w:r>
              <w:rPr>
                <w:rFonts w:ascii="Times New Roman" w:hAnsi="Times New Roman"/>
                <w:sz w:val="18"/>
                <w:szCs w:val="18"/>
                <w:lang w:val="ru-RU"/>
              </w:rPr>
              <w:t>Предоставление выписок и документов, подтверждающих проведение текущих операций по счету</w:t>
            </w:r>
          </w:p>
        </w:tc>
        <w:tc>
          <w:tcPr>
            <w:tcW w:w="3260" w:type="dxa"/>
            <w:tcBorders>
              <w:top w:val="single" w:sz="4" w:space="0" w:color="auto"/>
              <w:left w:val="nil"/>
              <w:bottom w:val="single" w:sz="4" w:space="0" w:color="auto"/>
              <w:right w:val="single" w:sz="6"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1F6A81" w:rsidRPr="003D6FCE" w:rsidTr="00C67187">
        <w:tc>
          <w:tcPr>
            <w:tcW w:w="852" w:type="dxa"/>
            <w:tcBorders>
              <w:top w:val="single" w:sz="4" w:space="0" w:color="auto"/>
              <w:left w:val="single" w:sz="4" w:space="0" w:color="auto"/>
              <w:right w:val="single" w:sz="4" w:space="0" w:color="auto"/>
            </w:tcBorders>
          </w:tcPr>
          <w:p w:rsidR="001F6A81" w:rsidRPr="0017747C" w:rsidRDefault="00A143DC" w:rsidP="000B04CB">
            <w:pPr>
              <w:rPr>
                <w:rFonts w:ascii="Times New Roman" w:hAnsi="Times New Roman"/>
                <w:sz w:val="18"/>
                <w:szCs w:val="18"/>
                <w:lang w:val="ru-RU"/>
              </w:rPr>
            </w:pPr>
            <w:r>
              <w:rPr>
                <w:rFonts w:ascii="Times New Roman" w:hAnsi="Times New Roman"/>
                <w:sz w:val="18"/>
                <w:szCs w:val="18"/>
                <w:lang w:val="ru-RU"/>
              </w:rPr>
              <w:t>1.8.</w:t>
            </w:r>
          </w:p>
        </w:tc>
        <w:tc>
          <w:tcPr>
            <w:tcW w:w="7229" w:type="dxa"/>
            <w:tcBorders>
              <w:top w:val="single" w:sz="4" w:space="0" w:color="auto"/>
              <w:left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Предоставление дубликатов выписок/документов по операциям по счету в зависимости от срока давности проведения операции / оформления документа, за каждую страницу:</w:t>
            </w:r>
          </w:p>
        </w:tc>
        <w:tc>
          <w:tcPr>
            <w:tcW w:w="3260" w:type="dxa"/>
            <w:tcBorders>
              <w:top w:val="single" w:sz="4" w:space="0" w:color="auto"/>
              <w:left w:val="single" w:sz="4" w:space="0" w:color="auto"/>
              <w:right w:val="single" w:sz="4" w:space="0" w:color="auto"/>
            </w:tcBorders>
          </w:tcPr>
          <w:p w:rsidR="001F6A81" w:rsidRPr="0017747C" w:rsidRDefault="001F6A81" w:rsidP="00704D4E">
            <w:pPr>
              <w:jc w:val="right"/>
              <w:rPr>
                <w:rFonts w:ascii="Times New Roman" w:hAnsi="Times New Roman"/>
                <w:sz w:val="18"/>
                <w:szCs w:val="18"/>
                <w:lang w:val="ru-RU"/>
              </w:rPr>
            </w:pPr>
          </w:p>
        </w:tc>
      </w:tr>
      <w:tr w:rsidR="001F6A81" w:rsidRPr="0017747C" w:rsidTr="00C67187">
        <w:tc>
          <w:tcPr>
            <w:tcW w:w="852" w:type="dxa"/>
            <w:tcBorders>
              <w:left w:val="single" w:sz="4" w:space="0" w:color="auto"/>
              <w:right w:val="single" w:sz="4" w:space="0" w:color="auto"/>
            </w:tcBorders>
          </w:tcPr>
          <w:p w:rsidR="001F6A81" w:rsidRPr="0017747C" w:rsidRDefault="001F6A81"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1F6A81"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сроком давности до 1 года включительно</w:t>
            </w:r>
          </w:p>
        </w:tc>
        <w:tc>
          <w:tcPr>
            <w:tcW w:w="3260" w:type="dxa"/>
            <w:tcBorders>
              <w:left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100 руб.</w:t>
            </w:r>
          </w:p>
        </w:tc>
      </w:tr>
      <w:tr w:rsidR="001F6A81" w:rsidRPr="0017747C" w:rsidTr="00C67187">
        <w:tc>
          <w:tcPr>
            <w:tcW w:w="852" w:type="dxa"/>
            <w:tcBorders>
              <w:left w:val="single" w:sz="4" w:space="0" w:color="auto"/>
              <w:bottom w:val="single" w:sz="4" w:space="0" w:color="auto"/>
              <w:right w:val="single" w:sz="4" w:space="0" w:color="auto"/>
            </w:tcBorders>
          </w:tcPr>
          <w:p w:rsidR="001F6A81" w:rsidRPr="0017747C" w:rsidRDefault="001F6A81" w:rsidP="00704D4E">
            <w:pPr>
              <w:rPr>
                <w:rFonts w:ascii="Times New Roman" w:hAnsi="Times New Roman"/>
                <w:sz w:val="18"/>
                <w:szCs w:val="18"/>
                <w:lang w:val="ru-RU"/>
              </w:rPr>
            </w:pPr>
          </w:p>
        </w:tc>
        <w:tc>
          <w:tcPr>
            <w:tcW w:w="7229" w:type="dxa"/>
            <w:tcBorders>
              <w:left w:val="single" w:sz="4" w:space="0" w:color="auto"/>
              <w:bottom w:val="single" w:sz="4" w:space="0" w:color="auto"/>
              <w:right w:val="single" w:sz="4" w:space="0" w:color="auto"/>
            </w:tcBorders>
          </w:tcPr>
          <w:p w:rsidR="001F6A81"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сроком давности свыше 1 года</w:t>
            </w:r>
          </w:p>
        </w:tc>
        <w:tc>
          <w:tcPr>
            <w:tcW w:w="3260" w:type="dxa"/>
            <w:tcBorders>
              <w:left w:val="single" w:sz="4" w:space="0" w:color="auto"/>
              <w:bottom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200 руб.</w:t>
            </w:r>
          </w:p>
        </w:tc>
      </w:tr>
      <w:tr w:rsidR="001F6A81" w:rsidRPr="0017747C" w:rsidTr="00C67187">
        <w:tc>
          <w:tcPr>
            <w:tcW w:w="852" w:type="dxa"/>
            <w:tcBorders>
              <w:left w:val="single" w:sz="4" w:space="0" w:color="auto"/>
              <w:bottom w:val="single" w:sz="4" w:space="0" w:color="auto"/>
              <w:right w:val="single" w:sz="4" w:space="0" w:color="auto"/>
            </w:tcBorders>
          </w:tcPr>
          <w:p w:rsidR="001F6A81" w:rsidRPr="0017747C" w:rsidRDefault="00A143DC" w:rsidP="000B04CB">
            <w:pPr>
              <w:rPr>
                <w:rFonts w:ascii="Times New Roman" w:hAnsi="Times New Roman"/>
                <w:sz w:val="18"/>
                <w:szCs w:val="18"/>
                <w:lang w:val="ru-RU"/>
              </w:rPr>
            </w:pPr>
            <w:r>
              <w:rPr>
                <w:rFonts w:ascii="Times New Roman" w:hAnsi="Times New Roman"/>
                <w:sz w:val="18"/>
                <w:szCs w:val="18"/>
                <w:lang w:val="ru-RU"/>
              </w:rPr>
              <w:t>1.9.</w:t>
            </w:r>
          </w:p>
        </w:tc>
        <w:tc>
          <w:tcPr>
            <w:tcW w:w="7229" w:type="dxa"/>
            <w:tcBorders>
              <w:left w:val="single" w:sz="4" w:space="0" w:color="auto"/>
              <w:bottom w:val="single" w:sz="4" w:space="0" w:color="auto"/>
              <w:right w:val="single" w:sz="4" w:space="0" w:color="auto"/>
            </w:tcBorders>
          </w:tcPr>
          <w:p w:rsidR="001F6A81" w:rsidRPr="0017747C" w:rsidRDefault="00A143DC" w:rsidP="00704D4E">
            <w:pPr>
              <w:rPr>
                <w:rFonts w:ascii="Times New Roman" w:hAnsi="Times New Roman"/>
                <w:sz w:val="18"/>
                <w:szCs w:val="18"/>
                <w:lang w:val="ru-RU"/>
              </w:rPr>
            </w:pPr>
            <w:r>
              <w:rPr>
                <w:rFonts w:ascii="Times New Roman" w:hAnsi="Times New Roman"/>
                <w:sz w:val="18"/>
                <w:szCs w:val="18"/>
                <w:lang w:val="ru-RU"/>
              </w:rPr>
              <w:t>Оказание помощи в оформлении расчетного документа по заявке Клиента</w:t>
            </w:r>
          </w:p>
        </w:tc>
        <w:tc>
          <w:tcPr>
            <w:tcW w:w="3260" w:type="dxa"/>
            <w:tcBorders>
              <w:left w:val="single" w:sz="4" w:space="0" w:color="auto"/>
              <w:bottom w:val="single" w:sz="4" w:space="0" w:color="auto"/>
              <w:right w:val="single" w:sz="4" w:space="0" w:color="auto"/>
            </w:tcBorders>
          </w:tcPr>
          <w:p w:rsidR="001F6A81"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150 руб., в т.ч. НДС</w:t>
            </w:r>
          </w:p>
        </w:tc>
      </w:tr>
      <w:tr w:rsidR="001F6A81" w:rsidRPr="0017747C" w:rsidTr="00C67187">
        <w:tc>
          <w:tcPr>
            <w:tcW w:w="852" w:type="dxa"/>
            <w:tcBorders>
              <w:left w:val="single" w:sz="4" w:space="0" w:color="auto"/>
              <w:bottom w:val="single" w:sz="4" w:space="0" w:color="auto"/>
              <w:right w:val="single" w:sz="4" w:space="0" w:color="auto"/>
            </w:tcBorders>
          </w:tcPr>
          <w:p w:rsidR="001F6A81" w:rsidRPr="0017747C" w:rsidRDefault="00A143DC" w:rsidP="000B04CB">
            <w:pPr>
              <w:rPr>
                <w:rFonts w:ascii="Times New Roman" w:hAnsi="Times New Roman"/>
                <w:sz w:val="18"/>
                <w:szCs w:val="18"/>
                <w:lang w:val="ru-RU"/>
              </w:rPr>
            </w:pPr>
            <w:r>
              <w:rPr>
                <w:rFonts w:ascii="Times New Roman" w:hAnsi="Times New Roman"/>
                <w:sz w:val="18"/>
                <w:szCs w:val="18"/>
                <w:lang w:val="ru-RU"/>
              </w:rPr>
              <w:t>1.10.</w:t>
            </w:r>
          </w:p>
        </w:tc>
        <w:tc>
          <w:tcPr>
            <w:tcW w:w="7229" w:type="dxa"/>
            <w:tcBorders>
              <w:left w:val="single" w:sz="4" w:space="0" w:color="auto"/>
              <w:bottom w:val="single" w:sz="4" w:space="0" w:color="auto"/>
              <w:right w:val="single" w:sz="4" w:space="0" w:color="auto"/>
            </w:tcBorders>
          </w:tcPr>
          <w:p w:rsidR="001F6A81" w:rsidRPr="0017747C" w:rsidRDefault="00A143DC" w:rsidP="00D5698D">
            <w:pPr>
              <w:tabs>
                <w:tab w:val="num" w:pos="0"/>
              </w:tabs>
              <w:jc w:val="both"/>
              <w:rPr>
                <w:rFonts w:ascii="Times New Roman" w:hAnsi="Times New Roman"/>
                <w:sz w:val="18"/>
                <w:szCs w:val="18"/>
                <w:lang w:val="ru-RU"/>
              </w:rPr>
            </w:pPr>
            <w:r>
              <w:rPr>
                <w:rFonts w:ascii="Times New Roman" w:hAnsi="Times New Roman"/>
                <w:sz w:val="18"/>
                <w:szCs w:val="18"/>
                <w:lang w:val="ru-RU"/>
              </w:rPr>
              <w:t>Обслуживание дополнительного соглашения к Договору банковского счета на безакцептное списание денежных средств по требованию другого банка–кредитора, взимается единовременно за соглашение</w:t>
            </w:r>
          </w:p>
        </w:tc>
        <w:tc>
          <w:tcPr>
            <w:tcW w:w="3260" w:type="dxa"/>
            <w:tcBorders>
              <w:left w:val="single" w:sz="4" w:space="0" w:color="auto"/>
              <w:bottom w:val="single" w:sz="4" w:space="0" w:color="auto"/>
              <w:right w:val="single" w:sz="4" w:space="0" w:color="auto"/>
            </w:tcBorders>
          </w:tcPr>
          <w:p w:rsidR="001F6A81"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1000 руб.</w:t>
            </w:r>
          </w:p>
        </w:tc>
      </w:tr>
      <w:tr w:rsidR="001F6A81" w:rsidRPr="0017747C" w:rsidTr="00C67187">
        <w:tc>
          <w:tcPr>
            <w:tcW w:w="852" w:type="dxa"/>
            <w:tcBorders>
              <w:left w:val="single" w:sz="4" w:space="0" w:color="auto"/>
              <w:bottom w:val="single" w:sz="4" w:space="0" w:color="auto"/>
              <w:right w:val="single" w:sz="4" w:space="0" w:color="auto"/>
            </w:tcBorders>
          </w:tcPr>
          <w:p w:rsidR="001F6A81" w:rsidRPr="0017747C" w:rsidRDefault="00A143DC" w:rsidP="000B04CB">
            <w:pPr>
              <w:rPr>
                <w:rFonts w:ascii="Times New Roman" w:hAnsi="Times New Roman"/>
                <w:sz w:val="18"/>
                <w:szCs w:val="18"/>
                <w:lang w:val="ru-RU"/>
              </w:rPr>
            </w:pPr>
            <w:r>
              <w:rPr>
                <w:rFonts w:ascii="Times New Roman" w:hAnsi="Times New Roman"/>
                <w:sz w:val="18"/>
                <w:szCs w:val="18"/>
                <w:lang w:val="ru-RU"/>
              </w:rPr>
              <w:t>1.11.</w:t>
            </w:r>
          </w:p>
        </w:tc>
        <w:tc>
          <w:tcPr>
            <w:tcW w:w="7229" w:type="dxa"/>
            <w:tcBorders>
              <w:left w:val="single" w:sz="4" w:space="0" w:color="auto"/>
              <w:bottom w:val="single" w:sz="4" w:space="0" w:color="auto"/>
              <w:right w:val="single" w:sz="4" w:space="0" w:color="auto"/>
            </w:tcBorders>
          </w:tcPr>
          <w:p w:rsidR="001F6A81" w:rsidRPr="0017747C" w:rsidRDefault="00A143DC" w:rsidP="00A169AD">
            <w:pPr>
              <w:jc w:val="both"/>
              <w:rPr>
                <w:rFonts w:ascii="Times New Roman" w:hAnsi="Times New Roman"/>
                <w:sz w:val="18"/>
                <w:szCs w:val="18"/>
                <w:lang w:val="ru-RU"/>
              </w:rPr>
            </w:pPr>
            <w:r>
              <w:rPr>
                <w:rFonts w:ascii="Times New Roman" w:hAnsi="Times New Roman"/>
                <w:sz w:val="18"/>
                <w:szCs w:val="18"/>
                <w:lang w:val="ru-RU"/>
              </w:rPr>
              <w:t>Изготовление и/или заверение уполномоченным работником Банка копий с оригиналов документов, представленных Клиентом для открытия счета (для замены/дополнения таких документов в процессе ведения счета), за каждую страницу</w:t>
            </w:r>
          </w:p>
          <w:p w:rsidR="001F6A81" w:rsidRPr="0017747C" w:rsidRDefault="00A143DC" w:rsidP="00A169AD">
            <w:pPr>
              <w:tabs>
                <w:tab w:val="num" w:pos="0"/>
              </w:tabs>
              <w:jc w:val="both"/>
              <w:rPr>
                <w:rFonts w:ascii="Times New Roman" w:hAnsi="Times New Roman"/>
                <w:sz w:val="18"/>
                <w:szCs w:val="18"/>
                <w:lang w:val="ru-RU"/>
              </w:rPr>
            </w:pPr>
            <w:r>
              <w:rPr>
                <w:rFonts w:ascii="Times New Roman" w:hAnsi="Times New Roman"/>
                <w:sz w:val="18"/>
                <w:szCs w:val="18"/>
                <w:lang w:val="ru-RU"/>
              </w:rPr>
              <w:t>Изготовление и/или заверение уполномоченным работником Банка копии с оригинала документа, удостоверяющего личность физического лица, уполномоченного распоряжаться счетом или совершать иные действия в связи с открытием (ведением, закрытием) счета</w:t>
            </w:r>
          </w:p>
        </w:tc>
        <w:tc>
          <w:tcPr>
            <w:tcW w:w="3260" w:type="dxa"/>
            <w:tcBorders>
              <w:left w:val="single" w:sz="4" w:space="0" w:color="auto"/>
              <w:bottom w:val="single" w:sz="4" w:space="0" w:color="auto"/>
              <w:right w:val="single" w:sz="4" w:space="0" w:color="auto"/>
            </w:tcBorders>
          </w:tcPr>
          <w:p w:rsidR="001F6A81"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2F521D" w:rsidRPr="003D6FCE" w:rsidTr="00C67187">
        <w:tc>
          <w:tcPr>
            <w:tcW w:w="852" w:type="dxa"/>
            <w:tcBorders>
              <w:left w:val="single" w:sz="4" w:space="0" w:color="auto"/>
              <w:bottom w:val="single" w:sz="4" w:space="0" w:color="auto"/>
              <w:right w:val="single" w:sz="4" w:space="0" w:color="auto"/>
            </w:tcBorders>
          </w:tcPr>
          <w:p w:rsidR="002F521D" w:rsidRPr="0017747C" w:rsidRDefault="00A143DC" w:rsidP="000B04CB">
            <w:pPr>
              <w:rPr>
                <w:rFonts w:ascii="Times New Roman" w:hAnsi="Times New Roman"/>
                <w:sz w:val="18"/>
                <w:szCs w:val="18"/>
                <w:lang w:val="ru-RU"/>
              </w:rPr>
            </w:pPr>
            <w:r>
              <w:rPr>
                <w:rFonts w:ascii="Times New Roman" w:hAnsi="Times New Roman"/>
                <w:sz w:val="18"/>
                <w:szCs w:val="18"/>
              </w:rPr>
              <w:t>1</w:t>
            </w:r>
            <w:r>
              <w:rPr>
                <w:rFonts w:ascii="Times New Roman" w:hAnsi="Times New Roman"/>
                <w:sz w:val="18"/>
                <w:szCs w:val="18"/>
                <w:lang w:val="ru-RU"/>
              </w:rPr>
              <w:t>.12.</w:t>
            </w:r>
          </w:p>
        </w:tc>
        <w:tc>
          <w:tcPr>
            <w:tcW w:w="7229" w:type="dxa"/>
            <w:tcBorders>
              <w:left w:val="single" w:sz="4" w:space="0" w:color="auto"/>
              <w:bottom w:val="single" w:sz="4" w:space="0" w:color="auto"/>
              <w:right w:val="single" w:sz="4" w:space="0" w:color="auto"/>
            </w:tcBorders>
          </w:tcPr>
          <w:p w:rsidR="002F521D" w:rsidRPr="0017747C" w:rsidRDefault="00A143DC" w:rsidP="00FF21A5">
            <w:pPr>
              <w:jc w:val="both"/>
              <w:rPr>
                <w:rFonts w:ascii="Times New Roman" w:hAnsi="Times New Roman"/>
                <w:sz w:val="18"/>
                <w:szCs w:val="18"/>
                <w:lang w:val="ru-RU"/>
              </w:rPr>
            </w:pPr>
            <w:proofErr w:type="gramStart"/>
            <w:r>
              <w:rPr>
                <w:rFonts w:ascii="Times New Roman" w:hAnsi="Times New Roman"/>
                <w:sz w:val="18"/>
                <w:szCs w:val="18"/>
                <w:lang w:val="ru-RU"/>
              </w:rPr>
              <w:t>Ведение банковского счета (кроме счетов со специальным режимом работы), если в течение 1 (одного) года и более отсутствовали операции по нему (не учитываются операции по списанию комиссий (расходов) Банка</w:t>
            </w:r>
            <w:proofErr w:type="gramEnd"/>
          </w:p>
        </w:tc>
        <w:tc>
          <w:tcPr>
            <w:tcW w:w="3260" w:type="dxa"/>
            <w:tcBorders>
              <w:left w:val="single" w:sz="4" w:space="0" w:color="auto"/>
              <w:bottom w:val="single" w:sz="4" w:space="0" w:color="auto"/>
              <w:right w:val="single" w:sz="4" w:space="0" w:color="auto"/>
            </w:tcBorders>
          </w:tcPr>
          <w:p w:rsidR="002F521D"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взимается ежемесячно, в размере остатка денежных средств на счете, но не более 500 рублей</w:t>
            </w:r>
          </w:p>
        </w:tc>
      </w:tr>
      <w:tr w:rsidR="001F6A81" w:rsidRPr="003D6FCE" w:rsidTr="00C67187">
        <w:trPr>
          <w:cantSplit/>
          <w:trHeight w:val="1382"/>
        </w:trPr>
        <w:tc>
          <w:tcPr>
            <w:tcW w:w="11341" w:type="dxa"/>
            <w:gridSpan w:val="3"/>
            <w:tcBorders>
              <w:top w:val="single" w:sz="6" w:space="0" w:color="auto"/>
              <w:left w:val="single" w:sz="6" w:space="0" w:color="auto"/>
              <w:bottom w:val="single" w:sz="6" w:space="0" w:color="auto"/>
              <w:right w:val="single" w:sz="6" w:space="0" w:color="auto"/>
            </w:tcBorders>
          </w:tcPr>
          <w:p w:rsidR="001F6A81" w:rsidRPr="0017747C" w:rsidRDefault="001F6A81" w:rsidP="00704D4E">
            <w:pPr>
              <w:rPr>
                <w:rFonts w:ascii="Times New Roman" w:hAnsi="Times New Roman"/>
                <w:i/>
                <w:sz w:val="14"/>
                <w:szCs w:val="14"/>
                <w:lang w:val="ru-RU"/>
              </w:rPr>
            </w:pPr>
            <w:r w:rsidRPr="0017747C">
              <w:rPr>
                <w:rFonts w:ascii="Times New Roman" w:hAnsi="Times New Roman"/>
                <w:i/>
                <w:sz w:val="14"/>
                <w:szCs w:val="14"/>
                <w:lang w:val="ru-RU"/>
              </w:rPr>
              <w:t>Примечания:</w:t>
            </w:r>
          </w:p>
          <w:p w:rsidR="001F6A81"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Банк открывает Клиентам банковские счета в рублях РФ, казахских тенге, долларах США и ЕВРО. Возможность открытия Клиенту банковского счета в иной валюте определяется Банком при наличии соответствующего запроса Клиента.</w:t>
            </w:r>
          </w:p>
          <w:p w:rsidR="001F6A81"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При открытии Клиенту счета в Банке комиссии по п.п. 1.1 и 1.2 уплачиваются в день открытия счета.</w:t>
            </w:r>
          </w:p>
          <w:p w:rsidR="001F6A81"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Комиссии за ведение счета (п.п. 1.3. и  1.4.) взимаются ежемесячно за текущий (расчетный) месяц в последний рабочий день текущего месяца.</w:t>
            </w:r>
          </w:p>
          <w:p w:rsidR="001F6A81" w:rsidRPr="0017747C" w:rsidRDefault="00A143DC" w:rsidP="005D320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 xml:space="preserve">*Комиссия за ведение счета (п.1.3) при использовании системы «Банк-клиент», в случае блокирования Клиенту доступа в систему «Банк-клиент», изменяется и взимается в размере комиссии, установленной за ведение счета без использования системы «Банк-Клиент». При блокировании доступа Клиенту в систему «Банк-Клиент» измененный размер комиссии взимается за расчетный месяц, начиная с месяца в котором был заблокирован доступ. При разблокировании доступа Клиенту в систему «Банк-Клиент» комиссия за ведение счета при использовании системы «Банк-Клиент» будет взиматься в установленном Тарифами размере (п. 1.3.) за полный расчетный месяц, начиная с расчетного месяца, в котором была осуществлена разблокировка.                                                                                                                                                                                                                                        </w:t>
            </w:r>
          </w:p>
          <w:p w:rsidR="001F6A81" w:rsidRPr="0017747C" w:rsidRDefault="00A143DC" w:rsidP="0041357E">
            <w:pPr>
              <w:tabs>
                <w:tab w:val="num" w:pos="318"/>
              </w:tabs>
              <w:ind w:hanging="318"/>
              <w:jc w:val="both"/>
              <w:rPr>
                <w:rFonts w:ascii="Times New Roman" w:hAnsi="Times New Roman"/>
                <w:i/>
                <w:sz w:val="14"/>
                <w:szCs w:val="14"/>
                <w:lang w:val="ru-RU"/>
              </w:rPr>
            </w:pPr>
            <w:r>
              <w:rPr>
                <w:rFonts w:ascii="Times New Roman" w:hAnsi="Times New Roman"/>
                <w:i/>
                <w:sz w:val="14"/>
                <w:szCs w:val="14"/>
                <w:lang w:val="ru-RU"/>
              </w:rPr>
              <w:t xml:space="preserve">        -    Комиссии за ведение счета (п.п. 1.3. и  1.4.) за расчетный месяц не взимаются:</w:t>
            </w:r>
          </w:p>
          <w:p w:rsidR="001F6A81" w:rsidRPr="0017747C" w:rsidRDefault="00A143DC" w:rsidP="0041357E">
            <w:pPr>
              <w:tabs>
                <w:tab w:val="num" w:pos="318"/>
              </w:tabs>
              <w:ind w:hanging="318"/>
              <w:jc w:val="both"/>
              <w:rPr>
                <w:rFonts w:ascii="Times New Roman" w:hAnsi="Times New Roman"/>
                <w:i/>
                <w:sz w:val="14"/>
                <w:szCs w:val="14"/>
                <w:lang w:val="ru-RU"/>
              </w:rPr>
            </w:pPr>
            <w:r>
              <w:rPr>
                <w:rFonts w:ascii="Times New Roman" w:hAnsi="Times New Roman"/>
                <w:i/>
                <w:sz w:val="14"/>
                <w:szCs w:val="14"/>
                <w:lang w:val="ru-RU"/>
              </w:rPr>
              <w:t xml:space="preserve">              - если в течение расчетного месяца операции по счету не осуществлялись. </w:t>
            </w:r>
          </w:p>
          <w:p w:rsidR="001F6A81" w:rsidRPr="0017747C" w:rsidRDefault="00A143DC" w:rsidP="0041357E">
            <w:pPr>
              <w:tabs>
                <w:tab w:val="num" w:pos="318"/>
              </w:tabs>
              <w:ind w:hanging="318"/>
              <w:jc w:val="both"/>
              <w:rPr>
                <w:rFonts w:ascii="Times New Roman" w:hAnsi="Times New Roman"/>
                <w:i/>
                <w:sz w:val="14"/>
                <w:szCs w:val="14"/>
                <w:lang w:val="ru-RU"/>
              </w:rPr>
            </w:pPr>
            <w:r>
              <w:rPr>
                <w:rFonts w:ascii="Times New Roman" w:hAnsi="Times New Roman"/>
                <w:i/>
                <w:sz w:val="14"/>
                <w:szCs w:val="14"/>
                <w:lang w:val="ru-RU"/>
              </w:rPr>
              <w:t xml:space="preserve">             - если в расчетном месяце счет был закрыт</w:t>
            </w:r>
          </w:p>
          <w:p w:rsidR="001F6A81" w:rsidRPr="0017747C" w:rsidRDefault="00A143DC" w:rsidP="00B82A91">
            <w:pPr>
              <w:tabs>
                <w:tab w:val="num" w:pos="318"/>
              </w:tabs>
              <w:ind w:hanging="318"/>
              <w:jc w:val="both"/>
              <w:rPr>
                <w:rFonts w:ascii="Times New Roman" w:hAnsi="Times New Roman"/>
                <w:i/>
                <w:sz w:val="14"/>
                <w:szCs w:val="14"/>
                <w:lang w:val="ru-RU"/>
              </w:rPr>
            </w:pPr>
            <w:r>
              <w:rPr>
                <w:rFonts w:ascii="Times New Roman" w:hAnsi="Times New Roman"/>
                <w:i/>
                <w:sz w:val="14"/>
                <w:szCs w:val="14"/>
                <w:lang w:val="ru-RU"/>
              </w:rPr>
              <w:t xml:space="preserve">         Дубликаты выписок по п.п.  1.8 предоставляются за каждый срок давности отдельной выпиской.</w:t>
            </w:r>
          </w:p>
        </w:tc>
      </w:tr>
      <w:tr w:rsidR="001F6A81" w:rsidRPr="003D6FCE" w:rsidTr="00C67187">
        <w:trPr>
          <w:cantSplit/>
          <w:trHeight w:val="564"/>
        </w:trPr>
        <w:tc>
          <w:tcPr>
            <w:tcW w:w="11341" w:type="dxa"/>
            <w:gridSpan w:val="3"/>
            <w:tcBorders>
              <w:top w:val="single" w:sz="6" w:space="0" w:color="auto"/>
              <w:left w:val="single" w:sz="6" w:space="0" w:color="auto"/>
              <w:bottom w:val="single" w:sz="4" w:space="0" w:color="auto"/>
              <w:right w:val="single" w:sz="6" w:space="0" w:color="auto"/>
            </w:tcBorders>
          </w:tcPr>
          <w:p w:rsidR="001F6A81" w:rsidRPr="0017747C" w:rsidRDefault="001F6A81" w:rsidP="00704D4E">
            <w:pPr>
              <w:rPr>
                <w:rFonts w:ascii="Times New Roman" w:hAnsi="Times New Roman"/>
                <w:sz w:val="18"/>
                <w:szCs w:val="18"/>
                <w:lang w:val="ru-RU"/>
              </w:rPr>
            </w:pPr>
          </w:p>
          <w:p w:rsidR="001F6A81" w:rsidRPr="0017747C" w:rsidRDefault="00A143DC" w:rsidP="00704D4E">
            <w:pPr>
              <w:pStyle w:val="a5"/>
              <w:numPr>
                <w:ilvl w:val="0"/>
                <w:numId w:val="7"/>
              </w:numPr>
              <w:jc w:val="center"/>
              <w:rPr>
                <w:sz w:val="18"/>
                <w:szCs w:val="18"/>
              </w:rPr>
            </w:pPr>
            <w:r>
              <w:rPr>
                <w:b/>
                <w:bCs/>
                <w:sz w:val="18"/>
                <w:szCs w:val="18"/>
              </w:rPr>
              <w:t xml:space="preserve">ЭЛЕКТРОННОЕ БАНКОВСКОЕ ОБСЛУЖИВАНИЕ </w:t>
            </w:r>
            <w:r>
              <w:rPr>
                <w:b/>
                <w:sz w:val="18"/>
                <w:szCs w:val="18"/>
              </w:rPr>
              <w:t>ПО СИСТЕМЕ «БАНК–КЛИЕНТ»</w:t>
            </w:r>
          </w:p>
        </w:tc>
      </w:tr>
      <w:tr w:rsidR="001F6A81" w:rsidRPr="0017747C" w:rsidTr="00C67187">
        <w:tc>
          <w:tcPr>
            <w:tcW w:w="852" w:type="dxa"/>
            <w:tcBorders>
              <w:top w:val="single" w:sz="4" w:space="0" w:color="auto"/>
              <w:left w:val="single" w:sz="4" w:space="0" w:color="auto"/>
              <w:bottom w:val="single" w:sz="4" w:space="0" w:color="auto"/>
              <w:right w:val="single" w:sz="4" w:space="0" w:color="auto"/>
            </w:tcBorders>
          </w:tcPr>
          <w:p w:rsidR="001F6A81" w:rsidRPr="0017747C" w:rsidRDefault="001F6A81" w:rsidP="00704D4E">
            <w:pPr>
              <w:pStyle w:val="a5"/>
              <w:ind w:firstLine="0"/>
              <w:rPr>
                <w:sz w:val="18"/>
                <w:szCs w:val="18"/>
              </w:rPr>
            </w:pPr>
            <w:r w:rsidRPr="0017747C">
              <w:rPr>
                <w:sz w:val="18"/>
                <w:szCs w:val="18"/>
              </w:rPr>
              <w:t>2.1.</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rPr>
                <w:sz w:val="18"/>
                <w:szCs w:val="18"/>
              </w:rPr>
            </w:pPr>
            <w:r>
              <w:rPr>
                <w:sz w:val="18"/>
                <w:szCs w:val="18"/>
              </w:rPr>
              <w:t>Подключение Клиента к системе «Банк–Клиент»</w:t>
            </w:r>
          </w:p>
        </w:tc>
        <w:tc>
          <w:tcPr>
            <w:tcW w:w="3260"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jc w:val="right"/>
              <w:rPr>
                <w:sz w:val="18"/>
                <w:szCs w:val="18"/>
              </w:rPr>
            </w:pPr>
            <w:r>
              <w:rPr>
                <w:sz w:val="18"/>
                <w:szCs w:val="18"/>
              </w:rPr>
              <w:t xml:space="preserve"> 1 500 руб.</w:t>
            </w:r>
          </w:p>
        </w:tc>
      </w:tr>
      <w:tr w:rsidR="001F6A81" w:rsidRPr="003D6FCE" w:rsidTr="00C67187">
        <w:tc>
          <w:tcPr>
            <w:tcW w:w="852"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rPr>
                <w:sz w:val="18"/>
                <w:szCs w:val="18"/>
              </w:rPr>
            </w:pPr>
            <w:r>
              <w:rPr>
                <w:sz w:val="18"/>
                <w:szCs w:val="18"/>
              </w:rPr>
              <w:t>2.2.</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5018B">
            <w:pPr>
              <w:pStyle w:val="a5"/>
              <w:ind w:firstLine="0"/>
              <w:rPr>
                <w:sz w:val="18"/>
                <w:szCs w:val="18"/>
              </w:rPr>
            </w:pPr>
            <w:r>
              <w:rPr>
                <w:sz w:val="18"/>
                <w:szCs w:val="18"/>
              </w:rPr>
              <w:t>Продажа Клиенту персонального аппаратного криптопровайдера USB–токен/ Смарт–карты/ картридера для работы в системе «Банк–Клиент», за 1 единицу</w:t>
            </w:r>
          </w:p>
        </w:tc>
        <w:tc>
          <w:tcPr>
            <w:tcW w:w="3260" w:type="dxa"/>
            <w:tcBorders>
              <w:top w:val="single" w:sz="4" w:space="0" w:color="auto"/>
              <w:left w:val="single" w:sz="4" w:space="0" w:color="auto"/>
              <w:bottom w:val="single" w:sz="4" w:space="0" w:color="auto"/>
              <w:right w:val="single" w:sz="4" w:space="0" w:color="auto"/>
            </w:tcBorders>
            <w:vAlign w:val="center"/>
          </w:tcPr>
          <w:p w:rsidR="001F6A81" w:rsidRPr="0017747C" w:rsidRDefault="00A143DC" w:rsidP="0075018B">
            <w:pPr>
              <w:pStyle w:val="a5"/>
              <w:ind w:firstLine="0"/>
              <w:jc w:val="right"/>
              <w:rPr>
                <w:sz w:val="18"/>
                <w:szCs w:val="18"/>
              </w:rPr>
            </w:pPr>
            <w:r>
              <w:rPr>
                <w:sz w:val="18"/>
                <w:szCs w:val="18"/>
              </w:rPr>
              <w:t>по стоимости их приобретения Банком плюс НДС</w:t>
            </w:r>
          </w:p>
        </w:tc>
      </w:tr>
      <w:tr w:rsidR="001F6A81" w:rsidRPr="0017747C" w:rsidTr="00C67187">
        <w:tc>
          <w:tcPr>
            <w:tcW w:w="852" w:type="dxa"/>
            <w:tcBorders>
              <w:top w:val="single" w:sz="4" w:space="0" w:color="auto"/>
              <w:left w:val="single" w:sz="4" w:space="0" w:color="auto"/>
              <w:bottom w:val="single" w:sz="4" w:space="0" w:color="auto"/>
              <w:right w:val="single" w:sz="4" w:space="0" w:color="auto"/>
            </w:tcBorders>
          </w:tcPr>
          <w:p w:rsidR="001F6A81" w:rsidRPr="0017747C" w:rsidRDefault="001F6A81" w:rsidP="00704D4E">
            <w:pPr>
              <w:pStyle w:val="a5"/>
              <w:ind w:firstLine="0"/>
              <w:rPr>
                <w:sz w:val="18"/>
                <w:szCs w:val="18"/>
              </w:rPr>
            </w:pPr>
            <w:r w:rsidRPr="0017747C">
              <w:rPr>
                <w:sz w:val="18"/>
                <w:szCs w:val="18"/>
              </w:rPr>
              <w:t>2.3.</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rPr>
                <w:sz w:val="18"/>
                <w:szCs w:val="18"/>
              </w:rPr>
            </w:pPr>
            <w:r>
              <w:rPr>
                <w:sz w:val="18"/>
                <w:szCs w:val="18"/>
              </w:rPr>
              <w:t>Настройка и техническое обслуживание системы удаленного доступа  «Банк-Клиент»</w:t>
            </w:r>
          </w:p>
        </w:tc>
        <w:tc>
          <w:tcPr>
            <w:tcW w:w="3260"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jc w:val="right"/>
              <w:rPr>
                <w:sz w:val="18"/>
                <w:szCs w:val="18"/>
              </w:rPr>
            </w:pPr>
            <w:r>
              <w:rPr>
                <w:sz w:val="18"/>
                <w:szCs w:val="18"/>
              </w:rPr>
              <w:t>2 000 руб.</w:t>
            </w:r>
          </w:p>
        </w:tc>
      </w:tr>
      <w:tr w:rsidR="001F6A81" w:rsidRPr="003D6FCE" w:rsidTr="00C67187">
        <w:tc>
          <w:tcPr>
            <w:tcW w:w="852" w:type="dxa"/>
            <w:vMerge w:val="restart"/>
            <w:tcBorders>
              <w:top w:val="single" w:sz="4" w:space="0" w:color="auto"/>
              <w:left w:val="single" w:sz="4" w:space="0" w:color="auto"/>
              <w:right w:val="single" w:sz="4" w:space="0" w:color="auto"/>
            </w:tcBorders>
          </w:tcPr>
          <w:p w:rsidR="001F6A81" w:rsidRPr="0017747C" w:rsidRDefault="00A143DC" w:rsidP="00E3635C">
            <w:pPr>
              <w:pStyle w:val="a5"/>
              <w:ind w:firstLine="0"/>
              <w:rPr>
                <w:sz w:val="18"/>
                <w:szCs w:val="18"/>
              </w:rPr>
            </w:pPr>
            <w:r>
              <w:rPr>
                <w:sz w:val="18"/>
                <w:szCs w:val="18"/>
              </w:rPr>
              <w:t>2.4.</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rPr>
                <w:sz w:val="18"/>
                <w:szCs w:val="18"/>
              </w:rPr>
            </w:pPr>
            <w:r>
              <w:rPr>
                <w:sz w:val="18"/>
                <w:szCs w:val="18"/>
              </w:rPr>
              <w:t>Ежемесячная абонентская плата за предоставление Клиенту возможности пользования системой «Банк–Клиент»:</w:t>
            </w:r>
          </w:p>
        </w:tc>
        <w:tc>
          <w:tcPr>
            <w:tcW w:w="3260" w:type="dxa"/>
            <w:tcBorders>
              <w:top w:val="single" w:sz="4" w:space="0" w:color="auto"/>
              <w:left w:val="single" w:sz="4" w:space="0" w:color="auto"/>
              <w:bottom w:val="single" w:sz="4" w:space="0" w:color="auto"/>
              <w:right w:val="single" w:sz="4" w:space="0" w:color="auto"/>
            </w:tcBorders>
            <w:vAlign w:val="center"/>
          </w:tcPr>
          <w:p w:rsidR="001F6A81" w:rsidRPr="0017747C" w:rsidRDefault="001F6A81" w:rsidP="00704D4E">
            <w:pPr>
              <w:pStyle w:val="a5"/>
              <w:ind w:firstLine="0"/>
              <w:jc w:val="right"/>
              <w:rPr>
                <w:sz w:val="18"/>
                <w:szCs w:val="18"/>
              </w:rPr>
            </w:pPr>
          </w:p>
        </w:tc>
      </w:tr>
      <w:tr w:rsidR="001F6A81" w:rsidRPr="0017747C" w:rsidTr="00C67187">
        <w:tc>
          <w:tcPr>
            <w:tcW w:w="852" w:type="dxa"/>
            <w:vMerge/>
            <w:tcBorders>
              <w:left w:val="single" w:sz="4" w:space="0" w:color="auto"/>
              <w:right w:val="single" w:sz="4" w:space="0" w:color="auto"/>
            </w:tcBorders>
          </w:tcPr>
          <w:p w:rsidR="001F6A81" w:rsidRPr="0017747C" w:rsidRDefault="001F6A81" w:rsidP="00704D4E">
            <w:pPr>
              <w:pStyle w:val="a5"/>
              <w:ind w:firstLine="0"/>
              <w:rPr>
                <w:sz w:val="18"/>
                <w:szCs w:val="18"/>
              </w:rPr>
            </w:pP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numPr>
                <w:ilvl w:val="0"/>
                <w:numId w:val="10"/>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с использованием USB–токенов и/или Смарт–карт</w:t>
            </w:r>
          </w:p>
        </w:tc>
        <w:tc>
          <w:tcPr>
            <w:tcW w:w="3260" w:type="dxa"/>
            <w:tcBorders>
              <w:top w:val="single" w:sz="4" w:space="0" w:color="auto"/>
              <w:left w:val="single" w:sz="4" w:space="0" w:color="auto"/>
              <w:bottom w:val="single" w:sz="4" w:space="0" w:color="auto"/>
              <w:right w:val="single" w:sz="4" w:space="0" w:color="auto"/>
            </w:tcBorders>
            <w:vAlign w:val="center"/>
          </w:tcPr>
          <w:p w:rsidR="001F6A81" w:rsidRPr="0017747C" w:rsidRDefault="00A143DC" w:rsidP="00704D4E">
            <w:pPr>
              <w:pStyle w:val="a5"/>
              <w:ind w:firstLine="0"/>
              <w:jc w:val="right"/>
              <w:rPr>
                <w:sz w:val="18"/>
                <w:szCs w:val="18"/>
              </w:rPr>
            </w:pPr>
            <w:r>
              <w:rPr>
                <w:sz w:val="18"/>
                <w:szCs w:val="18"/>
                <w:lang w:val="en-US"/>
              </w:rPr>
              <w:t xml:space="preserve">550 </w:t>
            </w:r>
            <w:r>
              <w:rPr>
                <w:sz w:val="18"/>
                <w:szCs w:val="18"/>
              </w:rPr>
              <w:t>руб.</w:t>
            </w:r>
          </w:p>
        </w:tc>
      </w:tr>
      <w:tr w:rsidR="001F6A81" w:rsidRPr="0017747C" w:rsidTr="00C67187">
        <w:tc>
          <w:tcPr>
            <w:tcW w:w="852" w:type="dxa"/>
            <w:vMerge/>
            <w:tcBorders>
              <w:left w:val="single" w:sz="4" w:space="0" w:color="auto"/>
              <w:bottom w:val="single" w:sz="4" w:space="0" w:color="auto"/>
              <w:right w:val="single" w:sz="4" w:space="0" w:color="auto"/>
            </w:tcBorders>
          </w:tcPr>
          <w:p w:rsidR="001F6A81" w:rsidRPr="0017747C" w:rsidRDefault="001F6A81" w:rsidP="00704D4E">
            <w:pPr>
              <w:pStyle w:val="a5"/>
              <w:ind w:firstLine="0"/>
              <w:rPr>
                <w:sz w:val="18"/>
                <w:szCs w:val="18"/>
              </w:rPr>
            </w:pP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numPr>
                <w:ilvl w:val="0"/>
                <w:numId w:val="10"/>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 xml:space="preserve">без использования USB–токенов и/или Смарт–карт </w:t>
            </w:r>
          </w:p>
        </w:tc>
        <w:tc>
          <w:tcPr>
            <w:tcW w:w="3260" w:type="dxa"/>
            <w:tcBorders>
              <w:top w:val="single" w:sz="4" w:space="0" w:color="auto"/>
              <w:left w:val="single" w:sz="4" w:space="0" w:color="auto"/>
              <w:bottom w:val="single" w:sz="4" w:space="0" w:color="auto"/>
              <w:right w:val="single" w:sz="4" w:space="0" w:color="auto"/>
            </w:tcBorders>
            <w:vAlign w:val="center"/>
          </w:tcPr>
          <w:p w:rsidR="001F6A81" w:rsidRPr="0017747C" w:rsidRDefault="00A143DC" w:rsidP="00704D4E">
            <w:pPr>
              <w:pStyle w:val="a5"/>
              <w:ind w:firstLine="0"/>
              <w:jc w:val="right"/>
              <w:rPr>
                <w:sz w:val="18"/>
                <w:szCs w:val="18"/>
              </w:rPr>
            </w:pPr>
            <w:r>
              <w:rPr>
                <w:sz w:val="18"/>
                <w:szCs w:val="18"/>
              </w:rPr>
              <w:t>3 000 руб.</w:t>
            </w:r>
          </w:p>
        </w:tc>
      </w:tr>
      <w:tr w:rsidR="001F6A81" w:rsidRPr="0017747C" w:rsidTr="00C67187">
        <w:tc>
          <w:tcPr>
            <w:tcW w:w="852" w:type="dxa"/>
            <w:tcBorders>
              <w:top w:val="single" w:sz="4" w:space="0" w:color="auto"/>
              <w:left w:val="single" w:sz="4" w:space="0" w:color="auto"/>
              <w:bottom w:val="single" w:sz="4" w:space="0" w:color="auto"/>
              <w:right w:val="single" w:sz="4" w:space="0" w:color="auto"/>
            </w:tcBorders>
          </w:tcPr>
          <w:p w:rsidR="001F6A81" w:rsidRPr="0017747C" w:rsidRDefault="00A143DC" w:rsidP="00E3635C">
            <w:pPr>
              <w:pStyle w:val="a5"/>
              <w:ind w:firstLine="0"/>
              <w:rPr>
                <w:sz w:val="18"/>
                <w:szCs w:val="18"/>
              </w:rPr>
            </w:pPr>
            <w:r>
              <w:rPr>
                <w:sz w:val="18"/>
                <w:szCs w:val="18"/>
              </w:rPr>
              <w:t>2.5.</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rPr>
                <w:sz w:val="18"/>
                <w:szCs w:val="18"/>
              </w:rPr>
            </w:pPr>
            <w:r>
              <w:rPr>
                <w:sz w:val="18"/>
                <w:szCs w:val="18"/>
              </w:rPr>
              <w:t xml:space="preserve">Предоставление Клиенту доступа к системе «Банк–Клиент» с указанных Клиентом фиксированных </w:t>
            </w:r>
            <w:r>
              <w:rPr>
                <w:sz w:val="18"/>
                <w:szCs w:val="18"/>
                <w:lang w:val="en-US"/>
              </w:rPr>
              <w:t>IP</w:t>
            </w:r>
            <w:r>
              <w:rPr>
                <w:sz w:val="18"/>
                <w:szCs w:val="18"/>
              </w:rPr>
              <w:t xml:space="preserve"> – адресов</w:t>
            </w:r>
          </w:p>
        </w:tc>
        <w:tc>
          <w:tcPr>
            <w:tcW w:w="3260" w:type="dxa"/>
            <w:tcBorders>
              <w:top w:val="single" w:sz="4" w:space="0" w:color="auto"/>
              <w:left w:val="single" w:sz="4" w:space="0" w:color="auto"/>
              <w:bottom w:val="single" w:sz="4" w:space="0" w:color="auto"/>
              <w:right w:val="single" w:sz="4" w:space="0" w:color="auto"/>
            </w:tcBorders>
            <w:vAlign w:val="center"/>
          </w:tcPr>
          <w:p w:rsidR="001F6A81" w:rsidRPr="0017747C" w:rsidRDefault="00A143DC" w:rsidP="00704D4E">
            <w:pPr>
              <w:pStyle w:val="a5"/>
              <w:ind w:firstLine="0"/>
              <w:jc w:val="right"/>
              <w:rPr>
                <w:sz w:val="18"/>
                <w:szCs w:val="18"/>
              </w:rPr>
            </w:pPr>
            <w:r>
              <w:rPr>
                <w:sz w:val="18"/>
                <w:szCs w:val="18"/>
              </w:rPr>
              <w:t>комиссия не взимается</w:t>
            </w:r>
          </w:p>
        </w:tc>
      </w:tr>
      <w:tr w:rsidR="001F6A81" w:rsidRPr="0017747C" w:rsidTr="00C67187">
        <w:tc>
          <w:tcPr>
            <w:tcW w:w="852" w:type="dxa"/>
            <w:tcBorders>
              <w:top w:val="single" w:sz="4" w:space="0" w:color="auto"/>
              <w:left w:val="single" w:sz="4" w:space="0" w:color="auto"/>
              <w:bottom w:val="single" w:sz="4" w:space="0" w:color="auto"/>
              <w:right w:val="single" w:sz="4" w:space="0" w:color="auto"/>
            </w:tcBorders>
          </w:tcPr>
          <w:p w:rsidR="001F6A81" w:rsidRPr="0017747C" w:rsidRDefault="00A143DC" w:rsidP="00E3635C">
            <w:pPr>
              <w:pStyle w:val="a5"/>
              <w:ind w:firstLine="0"/>
              <w:rPr>
                <w:sz w:val="18"/>
                <w:szCs w:val="18"/>
              </w:rPr>
            </w:pPr>
            <w:r>
              <w:rPr>
                <w:sz w:val="18"/>
                <w:szCs w:val="18"/>
              </w:rPr>
              <w:t>2.6.</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firstLine="0"/>
              <w:rPr>
                <w:sz w:val="18"/>
                <w:szCs w:val="18"/>
              </w:rPr>
            </w:pPr>
            <w:r>
              <w:rPr>
                <w:sz w:val="18"/>
                <w:szCs w:val="18"/>
              </w:rPr>
              <w:t>Ежемесячная абонентская плата за предоставление Клиенту возможности пользования услугой «</w:t>
            </w:r>
            <w:r>
              <w:rPr>
                <w:sz w:val="18"/>
                <w:szCs w:val="18"/>
                <w:lang w:val="en-US"/>
              </w:rPr>
              <w:t>SMS</w:t>
            </w:r>
            <w:r>
              <w:rPr>
                <w:sz w:val="18"/>
                <w:szCs w:val="18"/>
              </w:rPr>
              <w:t>–информирование»</w:t>
            </w:r>
          </w:p>
        </w:tc>
        <w:tc>
          <w:tcPr>
            <w:tcW w:w="3260" w:type="dxa"/>
            <w:tcBorders>
              <w:top w:val="single" w:sz="4" w:space="0" w:color="auto"/>
              <w:left w:val="single" w:sz="4" w:space="0" w:color="auto"/>
              <w:bottom w:val="single" w:sz="4" w:space="0" w:color="auto"/>
              <w:right w:val="single" w:sz="4" w:space="0" w:color="auto"/>
            </w:tcBorders>
            <w:vAlign w:val="center"/>
          </w:tcPr>
          <w:p w:rsidR="001F6A81" w:rsidRPr="0017747C" w:rsidRDefault="00A143DC" w:rsidP="00E74BE7">
            <w:pPr>
              <w:pStyle w:val="a5"/>
              <w:ind w:firstLine="0"/>
              <w:jc w:val="right"/>
              <w:rPr>
                <w:sz w:val="18"/>
                <w:szCs w:val="18"/>
              </w:rPr>
            </w:pPr>
            <w:r>
              <w:rPr>
                <w:sz w:val="18"/>
                <w:szCs w:val="18"/>
              </w:rPr>
              <w:t>комиссия не взимается</w:t>
            </w:r>
          </w:p>
        </w:tc>
      </w:tr>
      <w:tr w:rsidR="001F6A81" w:rsidRPr="003D6FCE" w:rsidTr="00C67187">
        <w:tc>
          <w:tcPr>
            <w:tcW w:w="11341" w:type="dxa"/>
            <w:gridSpan w:val="3"/>
            <w:tcBorders>
              <w:top w:val="single" w:sz="4" w:space="0" w:color="auto"/>
              <w:left w:val="single" w:sz="4" w:space="0" w:color="auto"/>
              <w:bottom w:val="single" w:sz="4" w:space="0" w:color="auto"/>
              <w:right w:val="single" w:sz="4" w:space="0" w:color="auto"/>
            </w:tcBorders>
          </w:tcPr>
          <w:p w:rsidR="001F6A81" w:rsidRPr="0017747C" w:rsidRDefault="00A143DC" w:rsidP="00704D4E">
            <w:pPr>
              <w:pStyle w:val="a5"/>
              <w:ind w:left="34" w:right="3" w:firstLine="0"/>
              <w:rPr>
                <w:i/>
                <w:sz w:val="14"/>
                <w:szCs w:val="14"/>
              </w:rPr>
            </w:pPr>
            <w:r>
              <w:rPr>
                <w:i/>
                <w:sz w:val="14"/>
                <w:szCs w:val="14"/>
              </w:rPr>
              <w:t>Примечания:</w:t>
            </w:r>
          </w:p>
          <w:p w:rsidR="001F6A81" w:rsidRPr="0017747C" w:rsidRDefault="00A143DC" w:rsidP="00704D4E">
            <w:pPr>
              <w:pStyle w:val="a5"/>
              <w:numPr>
                <w:ilvl w:val="0"/>
                <w:numId w:val="6"/>
              </w:numPr>
              <w:tabs>
                <w:tab w:val="clear" w:pos="1133"/>
                <w:tab w:val="num" w:pos="602"/>
              </w:tabs>
              <w:ind w:left="602"/>
              <w:rPr>
                <w:i/>
                <w:sz w:val="14"/>
                <w:szCs w:val="14"/>
              </w:rPr>
            </w:pPr>
            <w:r>
              <w:rPr>
                <w:i/>
                <w:sz w:val="14"/>
                <w:szCs w:val="14"/>
              </w:rPr>
              <w:lastRenderedPageBreak/>
              <w:t>Обслуживание Клиента по системе «Банк–Клиент» осуществляется на основании Договора об обслуживании Клиента по системе «Банк–Клиент», заключаемого между Клиентом и Банком.</w:t>
            </w:r>
          </w:p>
          <w:p w:rsidR="001F6A81" w:rsidRPr="0017747C" w:rsidRDefault="00A143DC" w:rsidP="00704D4E">
            <w:pPr>
              <w:pStyle w:val="a5"/>
              <w:numPr>
                <w:ilvl w:val="0"/>
                <w:numId w:val="6"/>
              </w:numPr>
              <w:tabs>
                <w:tab w:val="clear" w:pos="1133"/>
                <w:tab w:val="num" w:pos="602"/>
              </w:tabs>
              <w:ind w:left="602"/>
              <w:rPr>
                <w:i/>
                <w:sz w:val="14"/>
                <w:szCs w:val="14"/>
              </w:rPr>
            </w:pPr>
            <w:r>
              <w:rPr>
                <w:i/>
                <w:sz w:val="14"/>
                <w:szCs w:val="14"/>
              </w:rPr>
              <w:t>Услуга по п. 2.5. оказывается Клиенту на основании дополнительного соглашения к Договору об обслуживании Клиента по системе «Банк – Клиент», заключенного между Клиентом и Банком.</w:t>
            </w:r>
          </w:p>
          <w:p w:rsidR="001F6A81" w:rsidRPr="0017747C" w:rsidRDefault="00A143DC" w:rsidP="00704D4E">
            <w:pPr>
              <w:pStyle w:val="a5"/>
              <w:numPr>
                <w:ilvl w:val="0"/>
                <w:numId w:val="6"/>
              </w:numPr>
              <w:tabs>
                <w:tab w:val="clear" w:pos="1133"/>
                <w:tab w:val="num" w:pos="602"/>
              </w:tabs>
              <w:ind w:left="602"/>
              <w:rPr>
                <w:i/>
                <w:sz w:val="14"/>
                <w:szCs w:val="14"/>
              </w:rPr>
            </w:pPr>
            <w:r>
              <w:rPr>
                <w:i/>
                <w:sz w:val="14"/>
                <w:szCs w:val="14"/>
              </w:rPr>
              <w:t>Подключение Клиента к услуге «</w:t>
            </w:r>
            <w:r>
              <w:rPr>
                <w:i/>
                <w:sz w:val="14"/>
                <w:szCs w:val="14"/>
                <w:lang w:val="en-US"/>
              </w:rPr>
              <w:t>SMS</w:t>
            </w:r>
            <w:r>
              <w:rPr>
                <w:i/>
                <w:sz w:val="14"/>
                <w:szCs w:val="14"/>
              </w:rPr>
              <w:t>–информирование» осуществляется на основании дополнительного соглашения к Договору об обслуживании Клиента по системе «Банк–Клиент», заключенного между Клиентом и Банком.</w:t>
            </w:r>
          </w:p>
          <w:p w:rsidR="001F6A81" w:rsidRPr="0017747C" w:rsidRDefault="00A143DC" w:rsidP="00704D4E">
            <w:pPr>
              <w:pStyle w:val="a5"/>
              <w:numPr>
                <w:ilvl w:val="0"/>
                <w:numId w:val="6"/>
              </w:numPr>
              <w:tabs>
                <w:tab w:val="clear" w:pos="1133"/>
                <w:tab w:val="num" w:pos="602"/>
              </w:tabs>
              <w:ind w:left="602"/>
              <w:rPr>
                <w:i/>
                <w:sz w:val="14"/>
                <w:szCs w:val="14"/>
              </w:rPr>
            </w:pPr>
            <w:r>
              <w:rPr>
                <w:i/>
                <w:sz w:val="14"/>
                <w:szCs w:val="14"/>
              </w:rPr>
              <w:t xml:space="preserve">Информацию о текущей стоимости продажи </w:t>
            </w:r>
            <w:r>
              <w:rPr>
                <w:i/>
                <w:sz w:val="14"/>
                <w:szCs w:val="14"/>
                <w:lang w:val="en-US"/>
              </w:rPr>
              <w:t>USB</w:t>
            </w:r>
            <w:r>
              <w:rPr>
                <w:i/>
                <w:sz w:val="14"/>
                <w:szCs w:val="14"/>
              </w:rPr>
              <w:t>–токенов и Смарт–карт по п.. 2.2. можно уточнить у операционных работников Банка.</w:t>
            </w:r>
          </w:p>
          <w:p w:rsidR="001F6A81" w:rsidRPr="0017747C" w:rsidRDefault="00A143DC" w:rsidP="00704D4E">
            <w:pPr>
              <w:pStyle w:val="a5"/>
              <w:numPr>
                <w:ilvl w:val="0"/>
                <w:numId w:val="6"/>
              </w:numPr>
              <w:tabs>
                <w:tab w:val="clear" w:pos="1133"/>
                <w:tab w:val="num" w:pos="602"/>
              </w:tabs>
              <w:ind w:left="602"/>
              <w:rPr>
                <w:sz w:val="18"/>
                <w:szCs w:val="18"/>
              </w:rPr>
            </w:pPr>
            <w:r>
              <w:rPr>
                <w:i/>
                <w:sz w:val="14"/>
                <w:szCs w:val="14"/>
              </w:rPr>
              <w:t xml:space="preserve">Абонентская плата по п. 2.4. уплачивается Клиентом ежемесячно в последний рабочий день каждого месяца за текущий (расчетный) месяц. </w:t>
            </w:r>
          </w:p>
          <w:p w:rsidR="001F6A81" w:rsidRPr="0017747C" w:rsidRDefault="00A143DC" w:rsidP="00941A8B">
            <w:pPr>
              <w:pStyle w:val="a5"/>
              <w:ind w:left="602" w:firstLine="0"/>
              <w:rPr>
                <w:sz w:val="18"/>
                <w:szCs w:val="18"/>
              </w:rPr>
            </w:pPr>
            <w:r>
              <w:rPr>
                <w:i/>
                <w:sz w:val="14"/>
                <w:szCs w:val="14"/>
              </w:rPr>
              <w:t>Абонентская плата не уплачивается:</w:t>
            </w:r>
          </w:p>
          <w:p w:rsidR="001F6A81" w:rsidRPr="0017747C" w:rsidRDefault="00A143DC" w:rsidP="002F6F7B">
            <w:pPr>
              <w:pStyle w:val="a5"/>
              <w:ind w:left="242" w:firstLine="0"/>
              <w:rPr>
                <w:i/>
                <w:sz w:val="14"/>
                <w:szCs w:val="14"/>
              </w:rPr>
            </w:pPr>
            <w:r>
              <w:rPr>
                <w:i/>
                <w:sz w:val="14"/>
                <w:szCs w:val="14"/>
              </w:rPr>
              <w:t>-  за календарные месяцы, в которых расторгнут Договор об обслуживании Клиента по системе «Банк–Клиент» и/или закрыты все счета Клиента в Банке.</w:t>
            </w:r>
          </w:p>
          <w:p w:rsidR="001F6A81" w:rsidRPr="0017747C" w:rsidRDefault="00A143DC" w:rsidP="00B82A91">
            <w:pPr>
              <w:pStyle w:val="a5"/>
              <w:ind w:left="242" w:firstLine="0"/>
              <w:rPr>
                <w:sz w:val="18"/>
                <w:szCs w:val="18"/>
              </w:rPr>
            </w:pPr>
            <w:r>
              <w:rPr>
                <w:i/>
                <w:sz w:val="14"/>
                <w:szCs w:val="14"/>
              </w:rPr>
              <w:t>- начиная с календарного месяца, в котором был заблокирован доступ Клиенту в систему «Банк-Клиент». При разблокировании доступа в систему «Банк-Клиент» комиссия взимается за полный расчетный месяц, начиная с месяца, в котором осуществлено разблокирование.</w:t>
            </w:r>
          </w:p>
        </w:tc>
      </w:tr>
      <w:tr w:rsidR="001F6A81" w:rsidRPr="003D6FCE" w:rsidTr="00C67187">
        <w:tc>
          <w:tcPr>
            <w:tcW w:w="11341" w:type="dxa"/>
            <w:gridSpan w:val="3"/>
            <w:tcBorders>
              <w:top w:val="single" w:sz="4" w:space="0" w:color="auto"/>
              <w:left w:val="single" w:sz="4" w:space="0" w:color="auto"/>
              <w:bottom w:val="single" w:sz="4" w:space="0" w:color="auto"/>
              <w:right w:val="single" w:sz="4" w:space="0" w:color="auto"/>
            </w:tcBorders>
          </w:tcPr>
          <w:p w:rsidR="001F6A81" w:rsidRPr="0017747C" w:rsidRDefault="001F6A81" w:rsidP="00704D4E">
            <w:pPr>
              <w:pStyle w:val="3"/>
              <w:ind w:left="720"/>
              <w:jc w:val="left"/>
              <w:rPr>
                <w:sz w:val="18"/>
                <w:szCs w:val="18"/>
              </w:rPr>
            </w:pPr>
          </w:p>
          <w:p w:rsidR="001F6A81" w:rsidRPr="0017747C" w:rsidRDefault="00A143DC" w:rsidP="00704D4E">
            <w:pPr>
              <w:pStyle w:val="3"/>
              <w:numPr>
                <w:ilvl w:val="0"/>
                <w:numId w:val="7"/>
              </w:numPr>
              <w:rPr>
                <w:sz w:val="18"/>
                <w:szCs w:val="18"/>
              </w:rPr>
            </w:pPr>
            <w:r>
              <w:rPr>
                <w:sz w:val="18"/>
                <w:szCs w:val="18"/>
              </w:rPr>
              <w:t>РАСЧЕТНОЕ ОБСЛУЖИВАНИЕ В РУБЛЯХ РОССИЙСКОЙ ФЕДЕРАЦИИ</w:t>
            </w:r>
          </w:p>
          <w:p w:rsidR="001F6A81" w:rsidRPr="0017747C" w:rsidRDefault="001F6A81" w:rsidP="00704D4E">
            <w:pPr>
              <w:jc w:val="right"/>
              <w:rPr>
                <w:rFonts w:ascii="Times New Roman" w:hAnsi="Times New Roman"/>
                <w:sz w:val="18"/>
                <w:szCs w:val="18"/>
                <w:lang w:val="ru-RU"/>
              </w:rPr>
            </w:pPr>
          </w:p>
        </w:tc>
      </w:tr>
      <w:tr w:rsidR="001F6A81" w:rsidRPr="0017747C" w:rsidTr="00C67187">
        <w:tc>
          <w:tcPr>
            <w:tcW w:w="852" w:type="dxa"/>
            <w:tcBorders>
              <w:top w:val="single" w:sz="4" w:space="0" w:color="auto"/>
              <w:left w:val="single" w:sz="4" w:space="0" w:color="auto"/>
              <w:bottom w:val="single" w:sz="4" w:space="0" w:color="auto"/>
              <w:right w:val="single" w:sz="4" w:space="0" w:color="auto"/>
            </w:tcBorders>
          </w:tcPr>
          <w:p w:rsidR="001F6A81" w:rsidRPr="0017747C" w:rsidRDefault="001F6A81" w:rsidP="00704D4E">
            <w:pPr>
              <w:rPr>
                <w:rFonts w:ascii="Times New Roman" w:hAnsi="Times New Roman"/>
                <w:sz w:val="18"/>
                <w:szCs w:val="18"/>
                <w:lang w:val="ru-RU"/>
              </w:rPr>
            </w:pPr>
            <w:r w:rsidRPr="0017747C">
              <w:rPr>
                <w:rFonts w:ascii="Times New Roman" w:hAnsi="Times New Roman"/>
                <w:sz w:val="18"/>
                <w:szCs w:val="18"/>
                <w:lang w:val="ru-RU"/>
              </w:rPr>
              <w:t>3.1.</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ind w:left="34"/>
              <w:jc w:val="both"/>
              <w:rPr>
                <w:rFonts w:ascii="Times New Roman" w:hAnsi="Times New Roman"/>
                <w:sz w:val="18"/>
                <w:szCs w:val="18"/>
                <w:lang w:val="ru-RU"/>
              </w:rPr>
            </w:pPr>
            <w:r>
              <w:rPr>
                <w:rFonts w:ascii="Times New Roman" w:hAnsi="Times New Roman"/>
                <w:sz w:val="18"/>
                <w:szCs w:val="18"/>
                <w:lang w:val="ru-RU"/>
              </w:rPr>
              <w:t>Зачисление денежных средств на счет</w:t>
            </w:r>
          </w:p>
        </w:tc>
        <w:tc>
          <w:tcPr>
            <w:tcW w:w="3260"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1F6A81" w:rsidRPr="0017747C" w:rsidTr="00C67187">
        <w:tc>
          <w:tcPr>
            <w:tcW w:w="852"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3.2.</w:t>
            </w:r>
          </w:p>
        </w:tc>
        <w:tc>
          <w:tcPr>
            <w:tcW w:w="7229"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Перечисление денежных средств на счет, открытый в Банке (в т.ч. в пользу Банка)</w:t>
            </w:r>
          </w:p>
        </w:tc>
        <w:tc>
          <w:tcPr>
            <w:tcW w:w="3260" w:type="dxa"/>
            <w:tcBorders>
              <w:top w:val="single" w:sz="4" w:space="0" w:color="auto"/>
              <w:left w:val="single" w:sz="4" w:space="0" w:color="auto"/>
              <w:bottom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1F6A81" w:rsidRPr="003D6FCE" w:rsidTr="00C67187">
        <w:tc>
          <w:tcPr>
            <w:tcW w:w="852" w:type="dxa"/>
            <w:tcBorders>
              <w:top w:val="single" w:sz="4" w:space="0" w:color="auto"/>
              <w:left w:val="single" w:sz="4" w:space="0" w:color="auto"/>
              <w:right w:val="single" w:sz="4" w:space="0" w:color="auto"/>
            </w:tcBorders>
          </w:tcPr>
          <w:p w:rsidR="001F6A81" w:rsidRPr="0017747C" w:rsidRDefault="00A143DC" w:rsidP="00704D4E">
            <w:pPr>
              <w:rPr>
                <w:rFonts w:ascii="Times New Roman" w:hAnsi="Times New Roman"/>
                <w:sz w:val="18"/>
                <w:szCs w:val="18"/>
                <w:lang w:val="ru-RU"/>
              </w:rPr>
            </w:pPr>
            <w:r>
              <w:rPr>
                <w:rFonts w:ascii="Times New Roman" w:hAnsi="Times New Roman"/>
                <w:sz w:val="18"/>
                <w:szCs w:val="18"/>
                <w:lang w:val="ru-RU"/>
              </w:rPr>
              <w:t>3.3.</w:t>
            </w:r>
          </w:p>
        </w:tc>
        <w:tc>
          <w:tcPr>
            <w:tcW w:w="7229" w:type="dxa"/>
            <w:tcBorders>
              <w:top w:val="single" w:sz="4" w:space="0" w:color="auto"/>
              <w:left w:val="single" w:sz="4" w:space="0" w:color="auto"/>
              <w:right w:val="single" w:sz="4" w:space="0" w:color="auto"/>
            </w:tcBorders>
          </w:tcPr>
          <w:p w:rsidR="001F6A81"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Перечисление денежных средств на счет, открытый в другой кредитной организации:</w:t>
            </w:r>
          </w:p>
        </w:tc>
        <w:tc>
          <w:tcPr>
            <w:tcW w:w="3260" w:type="dxa"/>
            <w:tcBorders>
              <w:top w:val="single" w:sz="4" w:space="0" w:color="auto"/>
              <w:left w:val="single" w:sz="4" w:space="0" w:color="auto"/>
              <w:right w:val="single" w:sz="4" w:space="0" w:color="auto"/>
            </w:tcBorders>
          </w:tcPr>
          <w:p w:rsidR="001F6A81" w:rsidRPr="0017747C" w:rsidRDefault="001F6A81" w:rsidP="00704D4E">
            <w:pPr>
              <w:jc w:val="right"/>
              <w:rPr>
                <w:rFonts w:ascii="Times New Roman" w:hAnsi="Times New Roman"/>
                <w:sz w:val="18"/>
                <w:szCs w:val="18"/>
                <w:lang w:val="ru-RU"/>
              </w:rPr>
            </w:pPr>
          </w:p>
        </w:tc>
      </w:tr>
      <w:tr w:rsidR="001F6A81" w:rsidRPr="0017747C" w:rsidTr="00C67187">
        <w:tc>
          <w:tcPr>
            <w:tcW w:w="852" w:type="dxa"/>
            <w:tcBorders>
              <w:left w:val="single" w:sz="4" w:space="0" w:color="auto"/>
              <w:right w:val="single" w:sz="4" w:space="0" w:color="auto"/>
            </w:tcBorders>
          </w:tcPr>
          <w:p w:rsidR="001F6A81" w:rsidRPr="0017747C" w:rsidRDefault="001F6A81"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1F6A81" w:rsidRPr="0017747C" w:rsidRDefault="00A143DC" w:rsidP="00704D4E">
            <w:pPr>
              <w:numPr>
                <w:ilvl w:val="0"/>
                <w:numId w:val="1"/>
              </w:numPr>
              <w:tabs>
                <w:tab w:val="clear" w:pos="720"/>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по документу, полученному Банком по системе «Банк–Клиент»</w:t>
            </w:r>
          </w:p>
        </w:tc>
        <w:tc>
          <w:tcPr>
            <w:tcW w:w="3260" w:type="dxa"/>
            <w:tcBorders>
              <w:left w:val="single" w:sz="4" w:space="0" w:color="auto"/>
              <w:right w:val="single" w:sz="4" w:space="0" w:color="auto"/>
            </w:tcBorders>
          </w:tcPr>
          <w:p w:rsidR="001F6A81"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30 руб.</w:t>
            </w:r>
          </w:p>
        </w:tc>
      </w:tr>
      <w:tr w:rsidR="001F6A81" w:rsidRPr="0017747C" w:rsidTr="005F2A81">
        <w:tc>
          <w:tcPr>
            <w:tcW w:w="852" w:type="dxa"/>
            <w:tcBorders>
              <w:left w:val="single" w:sz="4" w:space="0" w:color="auto"/>
              <w:bottom w:val="single" w:sz="4" w:space="0" w:color="auto"/>
              <w:right w:val="single" w:sz="4" w:space="0" w:color="auto"/>
            </w:tcBorders>
          </w:tcPr>
          <w:p w:rsidR="001F6A81" w:rsidRPr="0017747C" w:rsidRDefault="001F6A81" w:rsidP="00704D4E">
            <w:pPr>
              <w:rPr>
                <w:rFonts w:ascii="Times New Roman" w:hAnsi="Times New Roman"/>
                <w:sz w:val="18"/>
                <w:szCs w:val="18"/>
                <w:lang w:val="ru-RU"/>
              </w:rPr>
            </w:pPr>
          </w:p>
        </w:tc>
        <w:tc>
          <w:tcPr>
            <w:tcW w:w="7229" w:type="dxa"/>
            <w:tcBorders>
              <w:left w:val="single" w:sz="4" w:space="0" w:color="auto"/>
              <w:bottom w:val="single" w:sz="4" w:space="0" w:color="auto"/>
              <w:right w:val="single" w:sz="4" w:space="0" w:color="auto"/>
            </w:tcBorders>
          </w:tcPr>
          <w:p w:rsidR="001F6A81" w:rsidRPr="0017747C" w:rsidRDefault="00A143DC" w:rsidP="00B82A91">
            <w:pPr>
              <w:numPr>
                <w:ilvl w:val="0"/>
                <w:numId w:val="1"/>
              </w:numPr>
              <w:tabs>
                <w:tab w:val="clear" w:pos="720"/>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по документу, полученному Банком на бумажном носителе</w:t>
            </w:r>
          </w:p>
        </w:tc>
        <w:tc>
          <w:tcPr>
            <w:tcW w:w="3260" w:type="dxa"/>
            <w:tcBorders>
              <w:left w:val="single" w:sz="4" w:space="0" w:color="auto"/>
              <w:bottom w:val="single" w:sz="4" w:space="0" w:color="auto"/>
              <w:right w:val="single" w:sz="4" w:space="0" w:color="auto"/>
            </w:tcBorders>
          </w:tcPr>
          <w:p w:rsidR="001F6A81" w:rsidRPr="0017747C" w:rsidRDefault="00A143DC" w:rsidP="00B82A91">
            <w:pPr>
              <w:jc w:val="right"/>
              <w:rPr>
                <w:rFonts w:ascii="Times New Roman" w:hAnsi="Times New Roman"/>
                <w:sz w:val="18"/>
                <w:szCs w:val="18"/>
                <w:lang w:val="ru-RU"/>
              </w:rPr>
            </w:pPr>
            <w:r>
              <w:rPr>
                <w:rFonts w:ascii="Times New Roman" w:hAnsi="Times New Roman"/>
                <w:sz w:val="18"/>
                <w:szCs w:val="18"/>
                <w:lang w:val="ru-RU"/>
              </w:rPr>
              <w:t>100 руб.</w:t>
            </w:r>
          </w:p>
        </w:tc>
      </w:tr>
      <w:tr w:rsidR="000F3EEB" w:rsidRPr="003D6FCE" w:rsidTr="005F2A81">
        <w:tc>
          <w:tcPr>
            <w:tcW w:w="852" w:type="dxa"/>
            <w:tcBorders>
              <w:left w:val="single" w:sz="4" w:space="0" w:color="auto"/>
              <w:bottom w:val="single" w:sz="4" w:space="0" w:color="auto"/>
              <w:right w:val="single" w:sz="4" w:space="0" w:color="auto"/>
            </w:tcBorders>
          </w:tcPr>
          <w:p w:rsidR="000F3EEB"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3.3.1</w:t>
            </w:r>
          </w:p>
        </w:tc>
        <w:tc>
          <w:tcPr>
            <w:tcW w:w="7229" w:type="dxa"/>
            <w:tcBorders>
              <w:left w:val="single" w:sz="4" w:space="0" w:color="auto"/>
              <w:bottom w:val="single" w:sz="4" w:space="0" w:color="auto"/>
              <w:right w:val="single" w:sz="4" w:space="0" w:color="auto"/>
            </w:tcBorders>
          </w:tcPr>
          <w:p w:rsidR="00FF21A5" w:rsidRPr="0017747C" w:rsidRDefault="00C454CD">
            <w:pPr>
              <w:jc w:val="both"/>
              <w:rPr>
                <w:rFonts w:ascii="Times New Roman" w:hAnsi="Times New Roman"/>
                <w:sz w:val="18"/>
                <w:szCs w:val="18"/>
                <w:lang w:val="ru-RU"/>
              </w:rPr>
            </w:pPr>
            <w:r w:rsidRPr="00C454CD">
              <w:rPr>
                <w:rFonts w:ascii="Times New Roman" w:hAnsi="Times New Roman"/>
                <w:sz w:val="18"/>
                <w:szCs w:val="18"/>
                <w:lang w:val="ru-RU"/>
              </w:rPr>
              <w:t>Перечисление денежных средств со счета юридического лица</w:t>
            </w:r>
            <w:r w:rsidR="001717B0" w:rsidRPr="0017747C">
              <w:rPr>
                <w:rFonts w:ascii="Times New Roman" w:hAnsi="Times New Roman"/>
                <w:sz w:val="18"/>
                <w:szCs w:val="18"/>
                <w:lang w:val="ru-RU"/>
              </w:rPr>
              <w:t xml:space="preserve">, </w:t>
            </w:r>
            <w:r w:rsidR="00A143DC">
              <w:rPr>
                <w:rFonts w:ascii="Times New Roman" w:hAnsi="Times New Roman"/>
                <w:sz w:val="18"/>
                <w:szCs w:val="18"/>
                <w:lang w:val="ru-RU"/>
              </w:rPr>
              <w:t>за исключением дипломатическ</w:t>
            </w:r>
            <w:r w:rsidRPr="00C454CD">
              <w:rPr>
                <w:rFonts w:ascii="Times New Roman" w:hAnsi="Times New Roman"/>
                <w:sz w:val="18"/>
                <w:szCs w:val="18"/>
                <w:lang w:val="ru-RU"/>
              </w:rPr>
              <w:t>ого</w:t>
            </w:r>
            <w:r w:rsidR="00FC3722" w:rsidRPr="0017747C">
              <w:rPr>
                <w:rFonts w:ascii="Times New Roman" w:hAnsi="Times New Roman"/>
                <w:sz w:val="18"/>
                <w:szCs w:val="18"/>
                <w:lang w:val="ru-RU"/>
              </w:rPr>
              <w:t xml:space="preserve"> и приравненн</w:t>
            </w:r>
            <w:r w:rsidRPr="00C454CD">
              <w:rPr>
                <w:rFonts w:ascii="Times New Roman" w:hAnsi="Times New Roman"/>
                <w:sz w:val="18"/>
                <w:szCs w:val="18"/>
                <w:lang w:val="ru-RU"/>
              </w:rPr>
              <w:t>ого</w:t>
            </w:r>
            <w:r w:rsidR="00FC3722" w:rsidRPr="0017747C">
              <w:rPr>
                <w:rFonts w:ascii="Times New Roman" w:hAnsi="Times New Roman"/>
                <w:sz w:val="18"/>
                <w:szCs w:val="18"/>
                <w:lang w:val="ru-RU"/>
              </w:rPr>
              <w:t xml:space="preserve"> к </w:t>
            </w:r>
            <w:r w:rsidRPr="00C454CD">
              <w:rPr>
                <w:rFonts w:ascii="Times New Roman" w:hAnsi="Times New Roman"/>
                <w:sz w:val="18"/>
                <w:szCs w:val="18"/>
                <w:lang w:val="ru-RU"/>
              </w:rPr>
              <w:t>нему</w:t>
            </w:r>
            <w:r w:rsidR="00FC3722" w:rsidRPr="0017747C">
              <w:rPr>
                <w:rFonts w:ascii="Times New Roman" w:hAnsi="Times New Roman"/>
                <w:sz w:val="18"/>
                <w:szCs w:val="18"/>
                <w:lang w:val="ru-RU"/>
              </w:rPr>
              <w:t xml:space="preserve"> </w:t>
            </w:r>
            <w:r w:rsidR="00A143DC">
              <w:rPr>
                <w:rFonts w:ascii="Times New Roman" w:hAnsi="Times New Roman"/>
                <w:sz w:val="18"/>
                <w:szCs w:val="18"/>
                <w:lang w:val="ru-RU"/>
              </w:rPr>
              <w:t>представительств</w:t>
            </w:r>
            <w:r w:rsidRPr="00C454CD">
              <w:rPr>
                <w:rFonts w:ascii="Times New Roman" w:hAnsi="Times New Roman"/>
                <w:sz w:val="18"/>
                <w:szCs w:val="18"/>
                <w:lang w:val="ru-RU"/>
              </w:rPr>
              <w:t>а</w:t>
            </w:r>
            <w:r w:rsidR="00FC3722" w:rsidRPr="0017747C">
              <w:rPr>
                <w:rFonts w:ascii="Times New Roman" w:hAnsi="Times New Roman"/>
                <w:sz w:val="18"/>
                <w:szCs w:val="18"/>
                <w:lang w:val="ru-RU"/>
              </w:rPr>
              <w:t xml:space="preserve"> иностранного государства,</w:t>
            </w:r>
            <w:r w:rsidRPr="00C454CD">
              <w:rPr>
                <w:rFonts w:ascii="Times New Roman" w:hAnsi="Times New Roman"/>
                <w:sz w:val="18"/>
                <w:szCs w:val="18"/>
                <w:lang w:val="ru-RU"/>
              </w:rPr>
              <w:t xml:space="preserve"> на счета физических лиц в другие кредитные организации (за исключением перечисления на заработную плату и выплаты социального характера) в течение календарного месяца нарастающим итогом</w:t>
            </w:r>
          </w:p>
        </w:tc>
        <w:tc>
          <w:tcPr>
            <w:tcW w:w="3260" w:type="dxa"/>
            <w:tcBorders>
              <w:left w:val="single" w:sz="4" w:space="0" w:color="auto"/>
              <w:bottom w:val="single" w:sz="4" w:space="0" w:color="auto"/>
              <w:right w:val="single" w:sz="4" w:space="0" w:color="auto"/>
            </w:tcBorders>
          </w:tcPr>
          <w:p w:rsidR="000F3EEB" w:rsidRPr="0017747C" w:rsidRDefault="00C454CD" w:rsidP="00B82A91">
            <w:pPr>
              <w:jc w:val="right"/>
              <w:rPr>
                <w:rFonts w:ascii="Times New Roman" w:hAnsi="Times New Roman"/>
                <w:sz w:val="16"/>
                <w:szCs w:val="16"/>
                <w:lang w:val="ru-RU"/>
              </w:rPr>
            </w:pPr>
            <w:r w:rsidRPr="00C454CD">
              <w:rPr>
                <w:rFonts w:ascii="Times New Roman" w:hAnsi="Times New Roman"/>
                <w:sz w:val="16"/>
                <w:szCs w:val="16"/>
                <w:lang w:val="ru-RU"/>
              </w:rPr>
              <w:t>на общую сумму:</w:t>
            </w:r>
          </w:p>
          <w:p w:rsidR="000F3EEB" w:rsidRPr="0017747C" w:rsidRDefault="00C454CD" w:rsidP="00B82A91">
            <w:pPr>
              <w:jc w:val="right"/>
              <w:rPr>
                <w:rFonts w:ascii="Times New Roman" w:hAnsi="Times New Roman"/>
                <w:sz w:val="16"/>
                <w:szCs w:val="16"/>
                <w:lang w:val="ru-RU"/>
              </w:rPr>
            </w:pPr>
            <w:r w:rsidRPr="00C454CD">
              <w:rPr>
                <w:rFonts w:ascii="Times New Roman" w:hAnsi="Times New Roman"/>
                <w:sz w:val="16"/>
                <w:szCs w:val="16"/>
                <w:lang w:val="ru-RU"/>
              </w:rPr>
              <w:t>до 500 000,00 руб. – комиссия взимается в соответствии с п.3.3;</w:t>
            </w:r>
          </w:p>
          <w:p w:rsidR="000F3EEB" w:rsidRPr="0017747C" w:rsidRDefault="00C454CD" w:rsidP="00B82A91">
            <w:pPr>
              <w:jc w:val="right"/>
              <w:rPr>
                <w:rFonts w:ascii="Times New Roman" w:hAnsi="Times New Roman"/>
                <w:sz w:val="16"/>
                <w:szCs w:val="16"/>
                <w:lang w:val="ru-RU"/>
              </w:rPr>
            </w:pPr>
            <w:r w:rsidRPr="00C454CD">
              <w:rPr>
                <w:rFonts w:ascii="Times New Roman" w:hAnsi="Times New Roman"/>
                <w:sz w:val="16"/>
                <w:szCs w:val="16"/>
                <w:lang w:val="ru-RU"/>
              </w:rPr>
              <w:t>от 500 000,01 руб. до 1 000 000 руб. – 0,5%;</w:t>
            </w:r>
          </w:p>
          <w:p w:rsidR="000F3EEB" w:rsidRPr="0017747C" w:rsidRDefault="00C454CD" w:rsidP="00B82A91">
            <w:pPr>
              <w:jc w:val="right"/>
              <w:rPr>
                <w:rFonts w:ascii="Times New Roman" w:hAnsi="Times New Roman"/>
                <w:sz w:val="16"/>
                <w:szCs w:val="16"/>
                <w:lang w:val="ru-RU"/>
              </w:rPr>
            </w:pPr>
            <w:r w:rsidRPr="00C454CD">
              <w:rPr>
                <w:rFonts w:ascii="Times New Roman" w:hAnsi="Times New Roman"/>
                <w:sz w:val="16"/>
                <w:szCs w:val="16"/>
                <w:lang w:val="ru-RU"/>
              </w:rPr>
              <w:t>свыше 1 000 000,01 руб. – 2,5%</w:t>
            </w:r>
          </w:p>
        </w:tc>
      </w:tr>
      <w:tr w:rsidR="000F3EEB" w:rsidRPr="003D6FCE" w:rsidTr="005F2A81">
        <w:tc>
          <w:tcPr>
            <w:tcW w:w="852" w:type="dxa"/>
            <w:tcBorders>
              <w:left w:val="single" w:sz="4" w:space="0" w:color="auto"/>
              <w:bottom w:val="single" w:sz="4" w:space="0" w:color="auto"/>
              <w:right w:val="single" w:sz="4" w:space="0" w:color="auto"/>
            </w:tcBorders>
          </w:tcPr>
          <w:p w:rsidR="000F3EEB"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3.3.2</w:t>
            </w:r>
          </w:p>
        </w:tc>
        <w:tc>
          <w:tcPr>
            <w:tcW w:w="7229" w:type="dxa"/>
            <w:tcBorders>
              <w:left w:val="single" w:sz="4" w:space="0" w:color="auto"/>
              <w:bottom w:val="single" w:sz="4" w:space="0" w:color="auto"/>
              <w:right w:val="single" w:sz="4" w:space="0" w:color="auto"/>
            </w:tcBorders>
          </w:tcPr>
          <w:p w:rsidR="000F3EEB" w:rsidRPr="0017747C" w:rsidRDefault="00C454CD" w:rsidP="000F3EEB">
            <w:pPr>
              <w:jc w:val="both"/>
              <w:rPr>
                <w:rFonts w:ascii="Times New Roman" w:hAnsi="Times New Roman"/>
                <w:sz w:val="18"/>
                <w:szCs w:val="18"/>
                <w:lang w:val="ru-RU"/>
              </w:rPr>
            </w:pPr>
            <w:r w:rsidRPr="00C454CD">
              <w:rPr>
                <w:rFonts w:ascii="Times New Roman" w:hAnsi="Times New Roman"/>
                <w:sz w:val="18"/>
                <w:szCs w:val="18"/>
                <w:lang w:val="ru-RU"/>
              </w:rPr>
              <w:t>Перечисление денежных средств со счета индивидуального предпринимателя на счета физических лиц в другие кредитные организации в течение одного календарного месяца нарастающим итогом</w:t>
            </w:r>
          </w:p>
        </w:tc>
        <w:tc>
          <w:tcPr>
            <w:tcW w:w="3260" w:type="dxa"/>
            <w:tcBorders>
              <w:left w:val="single" w:sz="4" w:space="0" w:color="auto"/>
              <w:bottom w:val="single" w:sz="4" w:space="0" w:color="auto"/>
              <w:right w:val="single" w:sz="4" w:space="0" w:color="auto"/>
            </w:tcBorders>
          </w:tcPr>
          <w:p w:rsidR="000F3EEB" w:rsidRPr="0017747C" w:rsidRDefault="00C454CD" w:rsidP="00385430">
            <w:pPr>
              <w:jc w:val="right"/>
              <w:rPr>
                <w:rFonts w:ascii="Times New Roman" w:hAnsi="Times New Roman"/>
                <w:sz w:val="16"/>
                <w:szCs w:val="16"/>
                <w:lang w:val="ru-RU"/>
              </w:rPr>
            </w:pPr>
            <w:r w:rsidRPr="00C454CD">
              <w:rPr>
                <w:rFonts w:ascii="Times New Roman" w:hAnsi="Times New Roman"/>
                <w:sz w:val="16"/>
                <w:szCs w:val="16"/>
                <w:lang w:val="ru-RU"/>
              </w:rPr>
              <w:t>на общую сумму:</w:t>
            </w:r>
          </w:p>
          <w:p w:rsidR="000F3EEB" w:rsidRPr="0017747C" w:rsidRDefault="00C454CD" w:rsidP="00385430">
            <w:pPr>
              <w:jc w:val="right"/>
              <w:rPr>
                <w:rFonts w:ascii="Times New Roman" w:hAnsi="Times New Roman"/>
                <w:sz w:val="16"/>
                <w:szCs w:val="16"/>
                <w:lang w:val="ru-RU"/>
              </w:rPr>
            </w:pPr>
            <w:r w:rsidRPr="00C454CD">
              <w:rPr>
                <w:rFonts w:ascii="Times New Roman" w:hAnsi="Times New Roman"/>
                <w:sz w:val="16"/>
                <w:szCs w:val="16"/>
                <w:lang w:val="ru-RU"/>
              </w:rPr>
              <w:t>до 150 000,00 руб. – комиссия взимается в соответствии с п.3.3;</w:t>
            </w:r>
          </w:p>
          <w:p w:rsidR="000F3EEB" w:rsidRPr="0017747C" w:rsidRDefault="00C454CD" w:rsidP="00385430">
            <w:pPr>
              <w:jc w:val="right"/>
              <w:rPr>
                <w:rFonts w:ascii="Times New Roman" w:hAnsi="Times New Roman"/>
                <w:sz w:val="16"/>
                <w:szCs w:val="16"/>
                <w:lang w:val="ru-RU"/>
              </w:rPr>
            </w:pPr>
            <w:r w:rsidRPr="00C454CD">
              <w:rPr>
                <w:rFonts w:ascii="Times New Roman" w:hAnsi="Times New Roman"/>
                <w:sz w:val="16"/>
                <w:szCs w:val="16"/>
                <w:lang w:val="ru-RU"/>
              </w:rPr>
              <w:t>от 150 000,01 руб. до 1 000 000 руб. – 0,5%;</w:t>
            </w:r>
          </w:p>
          <w:p w:rsidR="000F3EEB" w:rsidRPr="0017747C" w:rsidRDefault="00C454CD" w:rsidP="00B82A91">
            <w:pPr>
              <w:jc w:val="right"/>
              <w:rPr>
                <w:rFonts w:ascii="Times New Roman" w:hAnsi="Times New Roman"/>
                <w:sz w:val="16"/>
                <w:szCs w:val="16"/>
                <w:lang w:val="ru-RU"/>
              </w:rPr>
            </w:pPr>
            <w:r w:rsidRPr="00C454CD">
              <w:rPr>
                <w:rFonts w:ascii="Times New Roman" w:hAnsi="Times New Roman"/>
                <w:sz w:val="16"/>
                <w:szCs w:val="16"/>
                <w:lang w:val="ru-RU"/>
              </w:rPr>
              <w:t>свыше 1 000 000,01 руб. – 2,5%</w:t>
            </w:r>
          </w:p>
        </w:tc>
      </w:tr>
      <w:tr w:rsidR="000F3EEB" w:rsidRPr="0017747C" w:rsidTr="005F2A81">
        <w:tc>
          <w:tcPr>
            <w:tcW w:w="852" w:type="dxa"/>
            <w:tcBorders>
              <w:top w:val="single" w:sz="4" w:space="0" w:color="auto"/>
              <w:left w:val="single" w:sz="4" w:space="0" w:color="auto"/>
              <w:bottom w:val="single" w:sz="4" w:space="0" w:color="auto"/>
              <w:right w:val="single" w:sz="4" w:space="0" w:color="auto"/>
            </w:tcBorders>
          </w:tcPr>
          <w:p w:rsidR="000F3EEB" w:rsidRPr="0017747C" w:rsidRDefault="0027172A" w:rsidP="00704D4E">
            <w:pPr>
              <w:rPr>
                <w:rFonts w:ascii="Times New Roman" w:hAnsi="Times New Roman"/>
                <w:sz w:val="18"/>
                <w:szCs w:val="18"/>
                <w:lang w:val="ru-RU"/>
              </w:rPr>
            </w:pPr>
            <w:r w:rsidRPr="0017747C">
              <w:rPr>
                <w:rFonts w:ascii="Times New Roman" w:hAnsi="Times New Roman"/>
                <w:sz w:val="18"/>
                <w:szCs w:val="18"/>
                <w:lang w:val="ru-RU"/>
              </w:rPr>
              <w:t>3.4.</w:t>
            </w:r>
          </w:p>
        </w:tc>
        <w:tc>
          <w:tcPr>
            <w:tcW w:w="7229" w:type="dxa"/>
            <w:tcBorders>
              <w:left w:val="single" w:sz="4" w:space="0" w:color="auto"/>
              <w:bottom w:val="single" w:sz="4" w:space="0" w:color="auto"/>
              <w:right w:val="single" w:sz="4" w:space="0" w:color="auto"/>
            </w:tcBorders>
          </w:tcPr>
          <w:p w:rsidR="00FF21A5" w:rsidRPr="0017747C" w:rsidRDefault="00A143DC" w:rsidP="00E82E46">
            <w:pPr>
              <w:jc w:val="both"/>
              <w:rPr>
                <w:rFonts w:ascii="Times New Roman" w:hAnsi="Times New Roman"/>
                <w:sz w:val="18"/>
                <w:szCs w:val="18"/>
                <w:lang w:val="ru-RU"/>
              </w:rPr>
            </w:pPr>
            <w:r>
              <w:rPr>
                <w:rFonts w:ascii="Times New Roman" w:hAnsi="Times New Roman"/>
                <w:sz w:val="18"/>
                <w:szCs w:val="18"/>
                <w:lang w:val="ru-RU"/>
              </w:rPr>
              <w:t>Перечисление денежных средств первым или вторым рейсом / с использованием сервиса срочного перевода на основании распоряжения Клиента (возможность оказания услуги определяется Банком) (комиссия уплачивается дополнительно к п. 3.3., 3.8.), за исполнение каждого расчетного документа</w:t>
            </w:r>
          </w:p>
        </w:tc>
        <w:tc>
          <w:tcPr>
            <w:tcW w:w="3260" w:type="dxa"/>
            <w:tcBorders>
              <w:left w:val="single" w:sz="4" w:space="0" w:color="auto"/>
              <w:bottom w:val="single" w:sz="4" w:space="0" w:color="auto"/>
              <w:right w:val="single" w:sz="4" w:space="0" w:color="auto"/>
            </w:tcBorders>
          </w:tcPr>
          <w:p w:rsidR="000F3EEB" w:rsidRPr="0017747C" w:rsidRDefault="00A143DC" w:rsidP="005F2A81">
            <w:pPr>
              <w:jc w:val="right"/>
              <w:rPr>
                <w:rFonts w:ascii="Times New Roman" w:hAnsi="Times New Roman"/>
                <w:sz w:val="18"/>
                <w:szCs w:val="18"/>
                <w:lang w:val="ru-RU"/>
              </w:rPr>
            </w:pPr>
            <w:r>
              <w:rPr>
                <w:rFonts w:ascii="Times New Roman" w:hAnsi="Times New Roman"/>
                <w:sz w:val="18"/>
                <w:szCs w:val="18"/>
                <w:lang w:val="ru-RU"/>
              </w:rPr>
              <w:t>0,1 %, мин. 300 руб., макс. 3 000 руб.</w:t>
            </w:r>
          </w:p>
        </w:tc>
      </w:tr>
      <w:tr w:rsidR="000F3EEB" w:rsidRPr="0017747C" w:rsidTr="005F2A81">
        <w:tc>
          <w:tcPr>
            <w:tcW w:w="852" w:type="dxa"/>
            <w:tcBorders>
              <w:top w:val="single" w:sz="4" w:space="0" w:color="auto"/>
              <w:left w:val="single" w:sz="4" w:space="0" w:color="auto"/>
              <w:bottom w:val="single" w:sz="4" w:space="0" w:color="auto"/>
              <w:right w:val="single" w:sz="4" w:space="0" w:color="auto"/>
            </w:tcBorders>
          </w:tcPr>
          <w:p w:rsidR="000F3EEB" w:rsidRPr="0017747C" w:rsidRDefault="00A143DC" w:rsidP="005F2A81">
            <w:pPr>
              <w:rPr>
                <w:rFonts w:ascii="Times New Roman" w:hAnsi="Times New Roman"/>
                <w:sz w:val="18"/>
                <w:szCs w:val="18"/>
                <w:lang w:val="ru-RU"/>
              </w:rPr>
            </w:pPr>
            <w:r>
              <w:rPr>
                <w:rFonts w:ascii="Times New Roman" w:hAnsi="Times New Roman"/>
                <w:sz w:val="18"/>
                <w:szCs w:val="18"/>
                <w:lang w:val="ru-RU"/>
              </w:rPr>
              <w:t>3.5.</w:t>
            </w:r>
          </w:p>
        </w:tc>
        <w:tc>
          <w:tcPr>
            <w:tcW w:w="7229" w:type="dxa"/>
            <w:tcBorders>
              <w:left w:val="single" w:sz="4" w:space="0" w:color="auto"/>
              <w:bottom w:val="single" w:sz="4" w:space="0" w:color="auto"/>
              <w:right w:val="single" w:sz="4" w:space="0" w:color="auto"/>
            </w:tcBorders>
          </w:tcPr>
          <w:p w:rsidR="000F3EEB" w:rsidRPr="0017747C" w:rsidRDefault="00A143DC" w:rsidP="005F2A81">
            <w:pPr>
              <w:jc w:val="both"/>
              <w:rPr>
                <w:rFonts w:ascii="Times New Roman" w:hAnsi="Times New Roman"/>
                <w:sz w:val="18"/>
                <w:szCs w:val="18"/>
                <w:lang w:val="ru-RU"/>
              </w:rPr>
            </w:pPr>
            <w:r>
              <w:rPr>
                <w:rFonts w:ascii="Times New Roman" w:hAnsi="Times New Roman"/>
                <w:sz w:val="18"/>
                <w:szCs w:val="18"/>
                <w:lang w:val="ru-RU"/>
              </w:rPr>
              <w:t>Перечисление денежных средств на основании расчетного документа, полученного Банком от Клиента в послеоперационное время (возможность оказания услуги определяется Банком) (комиссия уплачивается дополнительно к п.п. 3.3, 3.4.)</w:t>
            </w:r>
            <w:r w:rsidR="001130CF" w:rsidRPr="0017747C">
              <w:rPr>
                <w:rFonts w:ascii="Times New Roman" w:hAnsi="Times New Roman"/>
                <w:sz w:val="18"/>
                <w:szCs w:val="18"/>
                <w:lang w:val="ru-RU"/>
              </w:rPr>
              <w:t>. Перевод осуществляется на основании распоряжения Клиента.</w:t>
            </w:r>
          </w:p>
        </w:tc>
        <w:tc>
          <w:tcPr>
            <w:tcW w:w="3260" w:type="dxa"/>
            <w:tcBorders>
              <w:left w:val="single" w:sz="4" w:space="0" w:color="auto"/>
              <w:bottom w:val="single" w:sz="4" w:space="0" w:color="auto"/>
              <w:right w:val="single" w:sz="4" w:space="0" w:color="auto"/>
            </w:tcBorders>
          </w:tcPr>
          <w:p w:rsidR="000F3EEB" w:rsidRPr="0017747C" w:rsidRDefault="00A143DC" w:rsidP="005F2A81">
            <w:pPr>
              <w:jc w:val="right"/>
              <w:rPr>
                <w:rFonts w:ascii="Times New Roman" w:hAnsi="Times New Roman"/>
                <w:sz w:val="18"/>
                <w:szCs w:val="18"/>
                <w:lang w:val="ru-RU"/>
              </w:rPr>
            </w:pPr>
            <w:r>
              <w:rPr>
                <w:rFonts w:ascii="Times New Roman" w:hAnsi="Times New Roman"/>
                <w:sz w:val="18"/>
                <w:szCs w:val="18"/>
                <w:lang w:val="ru-RU"/>
              </w:rPr>
              <w:t>0,1 %, мин. 100 руб., макс. 3 000 руб.</w:t>
            </w:r>
          </w:p>
        </w:tc>
      </w:tr>
      <w:tr w:rsidR="000F3EEB" w:rsidRPr="0017747C" w:rsidTr="005F2A81">
        <w:tc>
          <w:tcPr>
            <w:tcW w:w="852" w:type="dxa"/>
            <w:tcBorders>
              <w:top w:val="single" w:sz="4" w:space="0" w:color="auto"/>
              <w:left w:val="single" w:sz="4" w:space="0" w:color="auto"/>
              <w:right w:val="single" w:sz="4" w:space="0" w:color="auto"/>
            </w:tcBorders>
          </w:tcPr>
          <w:p w:rsidR="000F3EEB" w:rsidRPr="0017747C" w:rsidRDefault="00A143DC" w:rsidP="005F2A81">
            <w:pPr>
              <w:rPr>
                <w:rFonts w:ascii="Times New Roman" w:hAnsi="Times New Roman"/>
                <w:sz w:val="18"/>
                <w:szCs w:val="18"/>
                <w:lang w:val="ru-RU"/>
              </w:rPr>
            </w:pPr>
            <w:r>
              <w:rPr>
                <w:rFonts w:ascii="Times New Roman" w:hAnsi="Times New Roman"/>
                <w:sz w:val="18"/>
                <w:szCs w:val="18"/>
                <w:lang w:val="ru-RU"/>
              </w:rPr>
              <w:t>3.6.</w:t>
            </w:r>
          </w:p>
        </w:tc>
        <w:tc>
          <w:tcPr>
            <w:tcW w:w="7229" w:type="dxa"/>
            <w:tcBorders>
              <w:top w:val="single" w:sz="4" w:space="0" w:color="auto"/>
              <w:left w:val="single" w:sz="4" w:space="0" w:color="auto"/>
              <w:right w:val="single" w:sz="4" w:space="0" w:color="auto"/>
            </w:tcBorders>
          </w:tcPr>
          <w:p w:rsidR="000F3EEB" w:rsidRPr="0017747C" w:rsidRDefault="00A143DC" w:rsidP="00845AEB">
            <w:pPr>
              <w:jc w:val="both"/>
              <w:rPr>
                <w:rFonts w:ascii="Times New Roman" w:hAnsi="Times New Roman"/>
                <w:sz w:val="18"/>
                <w:szCs w:val="18"/>
                <w:lang w:val="ru-RU"/>
              </w:rPr>
            </w:pPr>
            <w:r>
              <w:rPr>
                <w:rFonts w:ascii="Times New Roman" w:hAnsi="Times New Roman"/>
                <w:sz w:val="18"/>
                <w:szCs w:val="18"/>
                <w:lang w:val="ru-RU"/>
              </w:rPr>
              <w:t>Направление запросов по заявлению клиента относительно реквизитов платежных документов, изменения реквизитов, отмены перевода, возврата, уточнения и подтверждения реквизитов расчетных документов.</w:t>
            </w:r>
          </w:p>
          <w:p w:rsidR="000F3EEB" w:rsidRPr="0017747C" w:rsidRDefault="00A143DC" w:rsidP="00845AEB">
            <w:pPr>
              <w:jc w:val="both"/>
              <w:rPr>
                <w:rFonts w:ascii="Times New Roman" w:hAnsi="Times New Roman"/>
                <w:i/>
                <w:sz w:val="18"/>
                <w:szCs w:val="18"/>
                <w:lang w:val="ru-RU"/>
              </w:rPr>
            </w:pPr>
            <w:r>
              <w:rPr>
                <w:rFonts w:ascii="Times New Roman" w:hAnsi="Times New Roman"/>
                <w:i/>
                <w:sz w:val="18"/>
                <w:szCs w:val="18"/>
                <w:lang w:val="ru-RU"/>
              </w:rPr>
              <w:t>Комиссия взимается за каждый направленный запрос.</w:t>
            </w:r>
          </w:p>
        </w:tc>
        <w:tc>
          <w:tcPr>
            <w:tcW w:w="3260" w:type="dxa"/>
            <w:tcBorders>
              <w:top w:val="single" w:sz="4" w:space="0" w:color="auto"/>
              <w:left w:val="single" w:sz="4" w:space="0" w:color="auto"/>
              <w:right w:val="single" w:sz="4" w:space="0" w:color="auto"/>
            </w:tcBorders>
            <w:vAlign w:val="center"/>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300 руб.</w:t>
            </w:r>
          </w:p>
          <w:p w:rsidR="000F3EEB" w:rsidRPr="0017747C" w:rsidRDefault="000F3EEB" w:rsidP="00704D4E">
            <w:pPr>
              <w:jc w:val="center"/>
              <w:rPr>
                <w:rFonts w:ascii="Times New Roman" w:hAnsi="Times New Roman"/>
                <w:sz w:val="18"/>
                <w:szCs w:val="18"/>
                <w:lang w:val="ru-RU"/>
              </w:rPr>
            </w:pPr>
          </w:p>
        </w:tc>
      </w:tr>
      <w:tr w:rsidR="000F3EEB" w:rsidRPr="0017747C" w:rsidTr="00C67187">
        <w:tc>
          <w:tcPr>
            <w:tcW w:w="852" w:type="dxa"/>
            <w:tcBorders>
              <w:top w:val="single" w:sz="4" w:space="0" w:color="auto"/>
              <w:left w:val="single" w:sz="4" w:space="0" w:color="auto"/>
              <w:bottom w:val="single" w:sz="4" w:space="0" w:color="auto"/>
            </w:tcBorders>
          </w:tcPr>
          <w:p w:rsidR="000F3EEB" w:rsidRPr="0017747C" w:rsidRDefault="00A143DC" w:rsidP="005F2A81">
            <w:pPr>
              <w:rPr>
                <w:rFonts w:ascii="Times New Roman" w:hAnsi="Times New Roman"/>
                <w:sz w:val="18"/>
                <w:szCs w:val="18"/>
                <w:lang w:val="ru-RU"/>
              </w:rPr>
            </w:pPr>
            <w:r>
              <w:rPr>
                <w:rFonts w:ascii="Times New Roman" w:hAnsi="Times New Roman"/>
                <w:sz w:val="18"/>
                <w:szCs w:val="18"/>
                <w:lang w:val="ru-RU"/>
              </w:rPr>
              <w:t>3.7.</w:t>
            </w:r>
          </w:p>
        </w:tc>
        <w:tc>
          <w:tcPr>
            <w:tcW w:w="7229" w:type="dxa"/>
            <w:tcBorders>
              <w:top w:val="single" w:sz="4" w:space="0" w:color="auto"/>
              <w:left w:val="single" w:sz="4" w:space="0" w:color="auto"/>
              <w:bottom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от Клиента на инкассо платежных требований и инкассовых поручений, за каждый документ</w:t>
            </w:r>
          </w:p>
        </w:tc>
        <w:tc>
          <w:tcPr>
            <w:tcW w:w="3260" w:type="dxa"/>
            <w:tcBorders>
              <w:top w:val="single" w:sz="4" w:space="0" w:color="auto"/>
              <w:left w:val="nil"/>
              <w:bottom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100 руб.</w:t>
            </w:r>
          </w:p>
        </w:tc>
      </w:tr>
      <w:tr w:rsidR="000F3EEB" w:rsidRPr="0017747C" w:rsidTr="00C67187">
        <w:tc>
          <w:tcPr>
            <w:tcW w:w="852" w:type="dxa"/>
            <w:tcBorders>
              <w:top w:val="single" w:sz="4" w:space="0" w:color="auto"/>
              <w:left w:val="single" w:sz="4" w:space="0" w:color="auto"/>
              <w:bottom w:val="single" w:sz="4" w:space="0" w:color="auto"/>
            </w:tcBorders>
          </w:tcPr>
          <w:p w:rsidR="000F3EEB" w:rsidRPr="0017747C" w:rsidRDefault="00A143DC" w:rsidP="004B2662">
            <w:pPr>
              <w:rPr>
                <w:rFonts w:ascii="Times New Roman" w:hAnsi="Times New Roman"/>
                <w:sz w:val="18"/>
                <w:szCs w:val="18"/>
                <w:lang w:val="ru-RU"/>
              </w:rPr>
            </w:pPr>
            <w:r>
              <w:rPr>
                <w:rFonts w:ascii="Times New Roman" w:hAnsi="Times New Roman"/>
                <w:sz w:val="18"/>
                <w:szCs w:val="18"/>
                <w:lang w:val="ru-RU"/>
              </w:rPr>
              <w:t>3.8.</w:t>
            </w:r>
          </w:p>
        </w:tc>
        <w:tc>
          <w:tcPr>
            <w:tcW w:w="7229" w:type="dxa"/>
            <w:tcBorders>
              <w:top w:val="single" w:sz="4" w:space="0" w:color="auto"/>
              <w:left w:val="single" w:sz="4" w:space="0" w:color="auto"/>
              <w:bottom w:val="single" w:sz="4" w:space="0" w:color="auto"/>
              <w:right w:val="single" w:sz="4" w:space="0" w:color="auto"/>
            </w:tcBorders>
          </w:tcPr>
          <w:p w:rsidR="000F3EEB" w:rsidRPr="0017747C" w:rsidRDefault="00A143DC" w:rsidP="00704D4E">
            <w:pPr>
              <w:pStyle w:val="a5"/>
              <w:numPr>
                <w:ilvl w:val="0"/>
                <w:numId w:val="2"/>
              </w:numPr>
              <w:tabs>
                <w:tab w:val="num" w:pos="33"/>
                <w:tab w:val="num" w:pos="1440"/>
              </w:tabs>
              <w:ind w:left="0" w:right="49" w:hanging="567"/>
              <w:rPr>
                <w:sz w:val="18"/>
                <w:szCs w:val="18"/>
              </w:rPr>
            </w:pPr>
            <w:r>
              <w:rPr>
                <w:sz w:val="18"/>
                <w:szCs w:val="18"/>
              </w:rPr>
              <w:t>Перечисление налогов, сборов, пошлин и др.обязательных платежей в бюджет и во внебюджетные фонды</w:t>
            </w:r>
          </w:p>
        </w:tc>
        <w:tc>
          <w:tcPr>
            <w:tcW w:w="3260" w:type="dxa"/>
            <w:tcBorders>
              <w:top w:val="single" w:sz="4" w:space="0" w:color="auto"/>
              <w:left w:val="nil"/>
              <w:bottom w:val="single" w:sz="4" w:space="0" w:color="auto"/>
              <w:right w:val="single" w:sz="4" w:space="0" w:color="auto"/>
            </w:tcBorders>
            <w:vAlign w:val="center"/>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0F3EEB" w:rsidRPr="0017747C" w:rsidTr="00C67187">
        <w:tc>
          <w:tcPr>
            <w:tcW w:w="852" w:type="dxa"/>
            <w:tcBorders>
              <w:top w:val="single" w:sz="4" w:space="0" w:color="auto"/>
              <w:left w:val="single" w:sz="4" w:space="0" w:color="auto"/>
              <w:bottom w:val="single" w:sz="4" w:space="0" w:color="auto"/>
            </w:tcBorders>
          </w:tcPr>
          <w:p w:rsidR="000F3EEB" w:rsidRPr="0017747C" w:rsidRDefault="00A143DC" w:rsidP="005F2A81">
            <w:pPr>
              <w:rPr>
                <w:rFonts w:ascii="Times New Roman" w:hAnsi="Times New Roman"/>
                <w:sz w:val="18"/>
                <w:szCs w:val="18"/>
              </w:rPr>
            </w:pPr>
            <w:r>
              <w:rPr>
                <w:rFonts w:ascii="Times New Roman" w:hAnsi="Times New Roman"/>
                <w:sz w:val="18"/>
                <w:szCs w:val="18"/>
                <w:lang w:val="ru-RU"/>
              </w:rPr>
              <w:t>3</w:t>
            </w:r>
            <w:r>
              <w:rPr>
                <w:rFonts w:ascii="Times New Roman" w:hAnsi="Times New Roman"/>
                <w:sz w:val="18"/>
                <w:szCs w:val="18"/>
              </w:rPr>
              <w:t>.</w:t>
            </w:r>
            <w:r>
              <w:rPr>
                <w:rFonts w:ascii="Times New Roman" w:hAnsi="Times New Roman"/>
                <w:sz w:val="18"/>
                <w:szCs w:val="18"/>
                <w:lang w:val="ru-RU"/>
              </w:rPr>
              <w:t>9</w:t>
            </w:r>
            <w:r>
              <w:rPr>
                <w:rFonts w:ascii="Times New Roman" w:hAnsi="Times New Roman"/>
                <w:sz w:val="18"/>
                <w:szCs w:val="18"/>
              </w:rPr>
              <w:t>.</w:t>
            </w:r>
          </w:p>
        </w:tc>
        <w:tc>
          <w:tcPr>
            <w:tcW w:w="7229" w:type="dxa"/>
            <w:tcBorders>
              <w:top w:val="single" w:sz="4" w:space="0" w:color="auto"/>
              <w:left w:val="single" w:sz="4" w:space="0" w:color="auto"/>
              <w:bottom w:val="single" w:sz="4" w:space="0" w:color="auto"/>
              <w:right w:val="single" w:sz="4" w:space="0" w:color="auto"/>
            </w:tcBorders>
          </w:tcPr>
          <w:p w:rsidR="000F3EEB" w:rsidRPr="0017747C" w:rsidRDefault="00A143DC" w:rsidP="005F2A81">
            <w:pPr>
              <w:jc w:val="both"/>
              <w:rPr>
                <w:rFonts w:ascii="Times New Roman" w:hAnsi="Times New Roman"/>
                <w:sz w:val="18"/>
                <w:szCs w:val="18"/>
                <w:lang w:val="ru-RU"/>
              </w:rPr>
            </w:pPr>
            <w:r>
              <w:rPr>
                <w:rFonts w:ascii="Times New Roman" w:hAnsi="Times New Roman"/>
                <w:sz w:val="18"/>
                <w:szCs w:val="18"/>
                <w:lang w:val="ru-RU"/>
              </w:rPr>
              <w:t xml:space="preserve">Осуществление по счету расходной операции за счет денежных средств, поступивших на счет текущим рабочим днем в течение операционного времени </w:t>
            </w:r>
          </w:p>
        </w:tc>
        <w:tc>
          <w:tcPr>
            <w:tcW w:w="3260" w:type="dxa"/>
            <w:tcBorders>
              <w:top w:val="single" w:sz="4" w:space="0" w:color="auto"/>
              <w:left w:val="nil"/>
              <w:bottom w:val="single" w:sz="4" w:space="0" w:color="auto"/>
              <w:right w:val="single" w:sz="4" w:space="0" w:color="auto"/>
            </w:tcBorders>
            <w:vAlign w:val="center"/>
          </w:tcPr>
          <w:p w:rsidR="000F3EEB" w:rsidRPr="0017747C" w:rsidRDefault="00A143DC" w:rsidP="005F2A81">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0F3EEB" w:rsidRPr="003D6FCE" w:rsidTr="00C67187">
        <w:trPr>
          <w:cantSplit/>
        </w:trPr>
        <w:tc>
          <w:tcPr>
            <w:tcW w:w="11341" w:type="dxa"/>
            <w:gridSpan w:val="3"/>
            <w:tcBorders>
              <w:top w:val="single" w:sz="6" w:space="0" w:color="auto"/>
              <w:left w:val="single" w:sz="6" w:space="0" w:color="auto"/>
              <w:bottom w:val="single" w:sz="6" w:space="0" w:color="auto"/>
              <w:right w:val="single" w:sz="6" w:space="0" w:color="auto"/>
            </w:tcBorders>
          </w:tcPr>
          <w:p w:rsidR="000F3EEB" w:rsidRPr="0017747C" w:rsidRDefault="00A143DC" w:rsidP="005F2A81">
            <w:pPr>
              <w:rPr>
                <w:rFonts w:ascii="Times New Roman" w:hAnsi="Times New Roman"/>
                <w:i/>
                <w:sz w:val="14"/>
                <w:szCs w:val="14"/>
                <w:lang w:val="ru-RU"/>
              </w:rPr>
            </w:pPr>
            <w:r>
              <w:rPr>
                <w:rFonts w:ascii="Times New Roman" w:hAnsi="Times New Roman"/>
                <w:i/>
                <w:sz w:val="14"/>
                <w:szCs w:val="14"/>
                <w:lang w:val="ru-RU"/>
              </w:rPr>
              <w:t>Примечания:</w:t>
            </w:r>
          </w:p>
          <w:p w:rsidR="000F3EEB" w:rsidRPr="0017747C" w:rsidRDefault="00A143DC" w:rsidP="005F2A81">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Перечисление Клиентом – юридическим лицом денежных средств на счета нескольких физических лиц, открытых в Банке, общей суммой платежным поручением с использованием реестра осуществляется Клиентом на основании отдельного соглашения, заключенного между Банком и Клиентом, с уплатой Клиентом комиссии, предусмотренной этим соглашением.</w:t>
            </w:r>
          </w:p>
          <w:p w:rsidR="000F3EEB" w:rsidRPr="0017747C" w:rsidRDefault="00A143DC" w:rsidP="005F2A81">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Комиссии по п.п. 3.3, 3.4. и 3.5. включают в себя комиссии третьих банков, в том числе Банка России.</w:t>
            </w:r>
          </w:p>
          <w:p w:rsidR="000F3EEB" w:rsidRPr="0017747C" w:rsidRDefault="00A143DC" w:rsidP="005F2A81">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При осуществлении платежей с применением телеграфного (почтового) авизо помимо вышеуказанных комиссий Клиенты дополнительно возмещают Банку расходы по оплате услуг телеграфа (почты).</w:t>
            </w:r>
          </w:p>
          <w:p w:rsidR="00632C4D" w:rsidRDefault="00A143DC">
            <w:pPr>
              <w:numPr>
                <w:ilvl w:val="0"/>
                <w:numId w:val="8"/>
              </w:numPr>
              <w:tabs>
                <w:tab w:val="clear" w:pos="1099"/>
                <w:tab w:val="num" w:pos="318"/>
              </w:tabs>
              <w:ind w:left="318" w:hanging="318"/>
              <w:jc w:val="both"/>
              <w:rPr>
                <w:rFonts w:ascii="Times New Roman" w:eastAsia="Times New Roman" w:hAnsi="Times New Roman" w:cs="Tahoma"/>
                <w:sz w:val="18"/>
                <w:szCs w:val="18"/>
                <w:lang w:val="ru-RU"/>
              </w:rPr>
            </w:pPr>
            <w:r>
              <w:rPr>
                <w:rFonts w:ascii="Times New Roman" w:hAnsi="Times New Roman"/>
                <w:i/>
                <w:sz w:val="14"/>
                <w:szCs w:val="14"/>
                <w:lang w:val="ru-RU"/>
              </w:rPr>
              <w:t>Услуга по п. 3.4. оказывается Банком на основании соответствующего распоряжения Клиента</w:t>
            </w:r>
          </w:p>
        </w:tc>
      </w:tr>
      <w:tr w:rsidR="000F3EEB" w:rsidRPr="0017747C" w:rsidTr="00C67187">
        <w:trPr>
          <w:cantSplit/>
          <w:trHeight w:val="474"/>
        </w:trPr>
        <w:tc>
          <w:tcPr>
            <w:tcW w:w="11341" w:type="dxa"/>
            <w:gridSpan w:val="3"/>
            <w:tcBorders>
              <w:left w:val="single" w:sz="4" w:space="0" w:color="auto"/>
              <w:bottom w:val="single" w:sz="4" w:space="0" w:color="auto"/>
              <w:right w:val="single" w:sz="4" w:space="0" w:color="auto"/>
            </w:tcBorders>
          </w:tcPr>
          <w:p w:rsidR="000F3EEB" w:rsidRPr="0017747C" w:rsidRDefault="000F3EEB" w:rsidP="00704D4E">
            <w:pPr>
              <w:jc w:val="center"/>
              <w:rPr>
                <w:rFonts w:ascii="Times New Roman" w:hAnsi="Times New Roman"/>
                <w:b/>
                <w:bCs/>
                <w:sz w:val="18"/>
                <w:szCs w:val="18"/>
                <w:lang w:val="ru-RU"/>
              </w:rPr>
            </w:pPr>
          </w:p>
          <w:p w:rsidR="000F3EEB" w:rsidRPr="0017747C" w:rsidRDefault="00A143DC" w:rsidP="00704D4E">
            <w:pPr>
              <w:numPr>
                <w:ilvl w:val="0"/>
                <w:numId w:val="7"/>
              </w:numPr>
              <w:jc w:val="center"/>
              <w:rPr>
                <w:rFonts w:ascii="Times New Roman" w:hAnsi="Times New Roman"/>
                <w:b/>
                <w:bCs/>
                <w:sz w:val="18"/>
                <w:szCs w:val="18"/>
                <w:lang w:val="ru-RU"/>
              </w:rPr>
            </w:pPr>
            <w:r>
              <w:rPr>
                <w:rFonts w:ascii="Times New Roman" w:hAnsi="Times New Roman"/>
                <w:b/>
                <w:bCs/>
                <w:sz w:val="18"/>
                <w:szCs w:val="18"/>
                <w:lang w:val="ru-RU"/>
              </w:rPr>
              <w:t>РАСЧЕТНОЕ ОБСЛУЖИВАНИЕ В ИНОСТРАННЫХ ВАЛЮТАХ</w:t>
            </w:r>
          </w:p>
          <w:p w:rsidR="000F3EEB" w:rsidRPr="0017747C" w:rsidRDefault="000F3EEB" w:rsidP="00704D4E">
            <w:pPr>
              <w:pStyle w:val="a7"/>
              <w:tabs>
                <w:tab w:val="clear" w:pos="4677"/>
                <w:tab w:val="clear" w:pos="9355"/>
              </w:tabs>
              <w:rPr>
                <w:rFonts w:ascii="Times New Roman" w:hAnsi="Times New Roman"/>
                <w:sz w:val="18"/>
                <w:szCs w:val="18"/>
                <w:lang w:val="ru-RU"/>
              </w:rPr>
            </w:pPr>
          </w:p>
        </w:tc>
      </w:tr>
      <w:tr w:rsidR="000F3EEB" w:rsidRPr="0017747C" w:rsidTr="00C67187">
        <w:tc>
          <w:tcPr>
            <w:tcW w:w="852" w:type="dxa"/>
            <w:tcBorders>
              <w:top w:val="single" w:sz="6" w:space="0" w:color="auto"/>
              <w:left w:val="single" w:sz="6" w:space="0" w:color="auto"/>
              <w:bottom w:val="single" w:sz="4" w:space="0" w:color="auto"/>
              <w:right w:val="single" w:sz="6"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4.1.</w:t>
            </w:r>
          </w:p>
        </w:tc>
        <w:tc>
          <w:tcPr>
            <w:tcW w:w="7229" w:type="dxa"/>
            <w:tcBorders>
              <w:top w:val="single" w:sz="6" w:space="0" w:color="auto"/>
              <w:left w:val="nil"/>
              <w:bottom w:val="single" w:sz="4" w:space="0" w:color="auto"/>
              <w:right w:val="single" w:sz="6" w:space="0" w:color="auto"/>
            </w:tcBorders>
          </w:tcPr>
          <w:p w:rsidR="000F3EEB" w:rsidRPr="0017747C" w:rsidRDefault="00A143DC" w:rsidP="00704D4E">
            <w:pPr>
              <w:ind w:left="34"/>
              <w:jc w:val="both"/>
              <w:rPr>
                <w:rFonts w:ascii="Times New Roman" w:hAnsi="Times New Roman"/>
                <w:sz w:val="18"/>
                <w:szCs w:val="18"/>
                <w:lang w:val="ru-RU"/>
              </w:rPr>
            </w:pPr>
            <w:r>
              <w:rPr>
                <w:rFonts w:ascii="Times New Roman" w:hAnsi="Times New Roman"/>
                <w:sz w:val="18"/>
                <w:szCs w:val="18"/>
                <w:lang w:val="ru-RU"/>
              </w:rPr>
              <w:t>Зачисление денежных средств на счет</w:t>
            </w:r>
          </w:p>
        </w:tc>
        <w:tc>
          <w:tcPr>
            <w:tcW w:w="3260" w:type="dxa"/>
            <w:tcBorders>
              <w:top w:val="single" w:sz="6" w:space="0" w:color="auto"/>
              <w:left w:val="nil"/>
              <w:bottom w:val="single" w:sz="4" w:space="0" w:color="auto"/>
              <w:right w:val="single" w:sz="6"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0F3EEB" w:rsidRPr="0017747C" w:rsidTr="00C67187">
        <w:tc>
          <w:tcPr>
            <w:tcW w:w="852" w:type="dxa"/>
            <w:tcBorders>
              <w:top w:val="single" w:sz="4" w:space="0" w:color="auto"/>
              <w:left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4.2.</w:t>
            </w:r>
          </w:p>
        </w:tc>
        <w:tc>
          <w:tcPr>
            <w:tcW w:w="7229" w:type="dxa"/>
            <w:tcBorders>
              <w:top w:val="single" w:sz="4" w:space="0" w:color="auto"/>
              <w:left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Перечисление денежных средств на счет, открытый в Банке</w:t>
            </w:r>
          </w:p>
        </w:tc>
        <w:tc>
          <w:tcPr>
            <w:tcW w:w="3260" w:type="dxa"/>
            <w:tcBorders>
              <w:top w:val="single" w:sz="4" w:space="0" w:color="auto"/>
              <w:left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0F3EEB" w:rsidRPr="0017747C" w:rsidTr="00C67187">
        <w:tc>
          <w:tcPr>
            <w:tcW w:w="852" w:type="dxa"/>
            <w:tcBorders>
              <w:top w:val="single" w:sz="4" w:space="0" w:color="auto"/>
              <w:left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4.3.</w:t>
            </w:r>
          </w:p>
        </w:tc>
        <w:tc>
          <w:tcPr>
            <w:tcW w:w="7229" w:type="dxa"/>
            <w:tcBorders>
              <w:top w:val="single" w:sz="4" w:space="0" w:color="auto"/>
              <w:left w:val="single" w:sz="4" w:space="0" w:color="auto"/>
              <w:right w:val="single" w:sz="4" w:space="0" w:color="auto"/>
            </w:tcBorders>
          </w:tcPr>
          <w:p w:rsidR="000F3EEB" w:rsidRPr="0017747C" w:rsidRDefault="00A143DC" w:rsidP="00771284">
            <w:pPr>
              <w:jc w:val="both"/>
              <w:rPr>
                <w:rFonts w:ascii="Times New Roman" w:hAnsi="Times New Roman"/>
                <w:sz w:val="18"/>
                <w:szCs w:val="18"/>
                <w:lang w:val="ru-RU"/>
              </w:rPr>
            </w:pPr>
            <w:r>
              <w:rPr>
                <w:rFonts w:ascii="Times New Roman" w:hAnsi="Times New Roman"/>
                <w:sz w:val="18"/>
                <w:szCs w:val="18"/>
                <w:lang w:val="ru-RU"/>
              </w:rPr>
              <w:t>Перечисление денежных средств на счет, открытый в банке Группы Халык</w:t>
            </w:r>
          </w:p>
        </w:tc>
        <w:tc>
          <w:tcPr>
            <w:tcW w:w="3260" w:type="dxa"/>
            <w:tcBorders>
              <w:top w:val="single" w:sz="4" w:space="0" w:color="auto"/>
              <w:left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0,10 %,</w:t>
            </w:r>
          </w:p>
          <w:p w:rsidR="000F3EEB" w:rsidRPr="0017747C" w:rsidRDefault="00A143DC" w:rsidP="00523DC6">
            <w:pPr>
              <w:jc w:val="right"/>
              <w:rPr>
                <w:rFonts w:ascii="Times New Roman" w:hAnsi="Times New Roman"/>
                <w:sz w:val="18"/>
                <w:szCs w:val="18"/>
                <w:lang w:val="ru-RU"/>
              </w:rPr>
            </w:pPr>
            <w:r>
              <w:rPr>
                <w:rFonts w:ascii="Times New Roman" w:hAnsi="Times New Roman"/>
                <w:sz w:val="18"/>
                <w:szCs w:val="18"/>
                <w:lang w:val="ru-RU"/>
              </w:rPr>
              <w:t>мин.300-макс. 3000 руб.</w:t>
            </w:r>
          </w:p>
          <w:p w:rsidR="000F3EEB" w:rsidRPr="0017747C" w:rsidRDefault="000F3EEB" w:rsidP="00704D4E">
            <w:pPr>
              <w:jc w:val="right"/>
              <w:rPr>
                <w:rFonts w:ascii="Times New Roman" w:hAnsi="Times New Roman"/>
                <w:sz w:val="18"/>
                <w:szCs w:val="18"/>
                <w:lang w:val="ru-RU"/>
              </w:rPr>
            </w:pPr>
          </w:p>
        </w:tc>
      </w:tr>
      <w:tr w:rsidR="000F3EEB" w:rsidRPr="0017747C" w:rsidTr="00C67187">
        <w:tc>
          <w:tcPr>
            <w:tcW w:w="852" w:type="dxa"/>
            <w:tcBorders>
              <w:top w:val="single" w:sz="4" w:space="0" w:color="auto"/>
              <w:left w:val="single" w:sz="4" w:space="0" w:color="auto"/>
              <w:right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4.4.</w:t>
            </w:r>
          </w:p>
        </w:tc>
        <w:tc>
          <w:tcPr>
            <w:tcW w:w="7229" w:type="dxa"/>
            <w:tcBorders>
              <w:top w:val="single" w:sz="4" w:space="0" w:color="auto"/>
              <w:left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xml:space="preserve">Перечисление денежных средств на счет, открытый в другой кредитной организации </w:t>
            </w:r>
          </w:p>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(за исключением перечислений п. 4.3.):</w:t>
            </w:r>
          </w:p>
        </w:tc>
        <w:tc>
          <w:tcPr>
            <w:tcW w:w="3260" w:type="dxa"/>
            <w:tcBorders>
              <w:top w:val="single" w:sz="4" w:space="0" w:color="auto"/>
              <w:left w:val="single" w:sz="4" w:space="0" w:color="auto"/>
              <w:right w:val="single" w:sz="4" w:space="0" w:color="auto"/>
            </w:tcBorders>
          </w:tcPr>
          <w:p w:rsidR="000F3EEB" w:rsidRPr="0017747C" w:rsidRDefault="000F3EEB" w:rsidP="00704D4E">
            <w:pPr>
              <w:jc w:val="right"/>
              <w:rPr>
                <w:rFonts w:ascii="Times New Roman" w:hAnsi="Times New Roman"/>
                <w:sz w:val="18"/>
                <w:szCs w:val="18"/>
                <w:lang w:val="ru-RU"/>
              </w:rPr>
            </w:pPr>
          </w:p>
        </w:tc>
      </w:tr>
      <w:tr w:rsidR="000F3EEB" w:rsidRPr="0017747C" w:rsidTr="00C67187">
        <w:trPr>
          <w:trHeight w:val="374"/>
        </w:trPr>
        <w:tc>
          <w:tcPr>
            <w:tcW w:w="852" w:type="dxa"/>
            <w:tcBorders>
              <w:left w:val="single" w:sz="4" w:space="0" w:color="auto"/>
              <w:right w:val="single" w:sz="4" w:space="0" w:color="auto"/>
            </w:tcBorders>
          </w:tcPr>
          <w:p w:rsidR="000F3EEB" w:rsidRPr="0017747C" w:rsidRDefault="000F3EEB"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0F3EEB" w:rsidRPr="0017747C" w:rsidRDefault="00A143DC" w:rsidP="00704D4E">
            <w:pPr>
              <w:numPr>
                <w:ilvl w:val="0"/>
                <w:numId w:val="4"/>
              </w:numPr>
              <w:tabs>
                <w:tab w:val="clear" w:pos="1099"/>
                <w:tab w:val="num" w:pos="317"/>
                <w:tab w:val="num" w:pos="459"/>
              </w:tabs>
              <w:ind w:left="317" w:hanging="283"/>
              <w:jc w:val="both"/>
              <w:rPr>
                <w:rFonts w:ascii="Times New Roman" w:hAnsi="Times New Roman"/>
                <w:sz w:val="18"/>
                <w:szCs w:val="18"/>
                <w:lang w:val="ru-RU"/>
              </w:rPr>
            </w:pPr>
            <w:r>
              <w:rPr>
                <w:rFonts w:ascii="Times New Roman" w:hAnsi="Times New Roman"/>
                <w:sz w:val="18"/>
                <w:szCs w:val="18"/>
                <w:lang w:val="ru-RU"/>
              </w:rPr>
              <w:t>с условием отнесения всех комиссий на счет Клиента Банка</w:t>
            </w:r>
          </w:p>
        </w:tc>
        <w:tc>
          <w:tcPr>
            <w:tcW w:w="3260" w:type="dxa"/>
            <w:tcBorders>
              <w:left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0,12 %,</w:t>
            </w:r>
          </w:p>
          <w:p w:rsidR="000F3EEB" w:rsidRPr="0017747C" w:rsidRDefault="00A143DC" w:rsidP="00523DC6">
            <w:pPr>
              <w:jc w:val="right"/>
              <w:rPr>
                <w:rFonts w:ascii="Times New Roman" w:hAnsi="Times New Roman"/>
                <w:sz w:val="18"/>
                <w:szCs w:val="18"/>
                <w:lang w:val="ru-RU"/>
              </w:rPr>
            </w:pPr>
            <w:r>
              <w:rPr>
                <w:rFonts w:ascii="Times New Roman" w:hAnsi="Times New Roman"/>
                <w:sz w:val="18"/>
                <w:szCs w:val="18"/>
                <w:lang w:val="ru-RU"/>
              </w:rPr>
              <w:t>мин.800-макс. 6 000 руб.</w:t>
            </w:r>
          </w:p>
          <w:p w:rsidR="000F3EEB" w:rsidRPr="0017747C" w:rsidRDefault="000F3EEB" w:rsidP="00704D4E">
            <w:pPr>
              <w:jc w:val="both"/>
              <w:rPr>
                <w:rFonts w:ascii="Times New Roman" w:hAnsi="Times New Roman"/>
                <w:sz w:val="18"/>
                <w:szCs w:val="18"/>
                <w:lang w:val="ru-RU"/>
              </w:rPr>
            </w:pPr>
          </w:p>
        </w:tc>
      </w:tr>
      <w:tr w:rsidR="000F3EEB" w:rsidRPr="0017747C" w:rsidTr="00C67187">
        <w:tc>
          <w:tcPr>
            <w:tcW w:w="852" w:type="dxa"/>
            <w:tcBorders>
              <w:left w:val="single" w:sz="4" w:space="0" w:color="auto"/>
              <w:right w:val="single" w:sz="4" w:space="0" w:color="auto"/>
            </w:tcBorders>
          </w:tcPr>
          <w:p w:rsidR="000F3EEB" w:rsidRPr="0017747C" w:rsidRDefault="000F3EEB"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0F3EEB" w:rsidRPr="0017747C" w:rsidRDefault="00A143DC" w:rsidP="00704D4E">
            <w:pPr>
              <w:numPr>
                <w:ilvl w:val="0"/>
                <w:numId w:val="4"/>
              </w:numPr>
              <w:tabs>
                <w:tab w:val="clear" w:pos="1099"/>
                <w:tab w:val="num" w:pos="317"/>
                <w:tab w:val="num" w:pos="459"/>
              </w:tabs>
              <w:ind w:left="317" w:hanging="283"/>
              <w:jc w:val="both"/>
              <w:rPr>
                <w:rFonts w:ascii="Times New Roman" w:hAnsi="Times New Roman"/>
                <w:sz w:val="18"/>
                <w:szCs w:val="18"/>
                <w:lang w:val="ru-RU"/>
              </w:rPr>
            </w:pPr>
            <w:r>
              <w:rPr>
                <w:rFonts w:ascii="Times New Roman" w:hAnsi="Times New Roman"/>
                <w:sz w:val="18"/>
                <w:szCs w:val="18"/>
                <w:lang w:val="ru-RU"/>
              </w:rPr>
              <w:t>с условием отнесения комиссий Банка на счет Клиента, комиссий других банков – на счет бенефициара</w:t>
            </w:r>
          </w:p>
        </w:tc>
        <w:tc>
          <w:tcPr>
            <w:tcW w:w="3260" w:type="dxa"/>
            <w:tcBorders>
              <w:left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0,10 %,</w:t>
            </w:r>
          </w:p>
          <w:p w:rsidR="000F3EEB" w:rsidRPr="0017747C" w:rsidRDefault="00A143DC" w:rsidP="00523DC6">
            <w:pPr>
              <w:jc w:val="right"/>
              <w:rPr>
                <w:rFonts w:ascii="Times New Roman" w:hAnsi="Times New Roman"/>
                <w:sz w:val="18"/>
                <w:szCs w:val="18"/>
                <w:lang w:val="ru-RU"/>
              </w:rPr>
            </w:pPr>
            <w:r>
              <w:rPr>
                <w:rFonts w:ascii="Times New Roman" w:hAnsi="Times New Roman"/>
                <w:sz w:val="18"/>
                <w:szCs w:val="18"/>
                <w:lang w:val="ru-RU"/>
              </w:rPr>
              <w:t>мин.600-макс. 5 000 руб.</w:t>
            </w:r>
          </w:p>
          <w:p w:rsidR="000F3EEB" w:rsidRPr="0017747C" w:rsidRDefault="000F3EEB" w:rsidP="00704D4E">
            <w:pPr>
              <w:jc w:val="both"/>
              <w:rPr>
                <w:rFonts w:ascii="Times New Roman" w:hAnsi="Times New Roman"/>
                <w:sz w:val="18"/>
                <w:szCs w:val="18"/>
                <w:lang w:val="ru-RU"/>
              </w:rPr>
            </w:pPr>
          </w:p>
        </w:tc>
      </w:tr>
      <w:tr w:rsidR="000F3EEB" w:rsidRPr="003D6FCE" w:rsidTr="00C67187">
        <w:tc>
          <w:tcPr>
            <w:tcW w:w="852" w:type="dxa"/>
            <w:tcBorders>
              <w:left w:val="single" w:sz="4" w:space="0" w:color="auto"/>
              <w:right w:val="single" w:sz="4" w:space="0" w:color="auto"/>
            </w:tcBorders>
          </w:tcPr>
          <w:p w:rsidR="000F3EEB" w:rsidRPr="0017747C" w:rsidRDefault="000F3EEB"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0F3EEB" w:rsidRPr="0017747C" w:rsidRDefault="00A143DC" w:rsidP="00704D4E">
            <w:pPr>
              <w:numPr>
                <w:ilvl w:val="0"/>
                <w:numId w:val="4"/>
              </w:numPr>
              <w:tabs>
                <w:tab w:val="clear" w:pos="1099"/>
                <w:tab w:val="num" w:pos="317"/>
                <w:tab w:val="num" w:pos="459"/>
              </w:tabs>
              <w:ind w:left="317" w:hanging="283"/>
              <w:jc w:val="both"/>
              <w:rPr>
                <w:rFonts w:ascii="Times New Roman" w:hAnsi="Times New Roman"/>
                <w:sz w:val="18"/>
                <w:szCs w:val="18"/>
                <w:lang w:val="ru-RU"/>
              </w:rPr>
            </w:pPr>
            <w:r>
              <w:rPr>
                <w:rFonts w:ascii="Times New Roman" w:hAnsi="Times New Roman"/>
                <w:sz w:val="18"/>
                <w:szCs w:val="18"/>
                <w:lang w:val="ru-RU"/>
              </w:rPr>
              <w:t>с условием отнесения всех комиссий на счет бенефициара</w:t>
            </w:r>
          </w:p>
        </w:tc>
        <w:tc>
          <w:tcPr>
            <w:tcW w:w="3260" w:type="dxa"/>
            <w:tcBorders>
              <w:left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для Клиента Банка - комиссия не взимается,</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lastRenderedPageBreak/>
              <w:t>для бенефициара – 0,12%,</w:t>
            </w:r>
          </w:p>
          <w:p w:rsidR="000F3EEB" w:rsidRPr="0017747C" w:rsidRDefault="00A143DC" w:rsidP="00523DC6">
            <w:pPr>
              <w:jc w:val="right"/>
              <w:rPr>
                <w:rFonts w:ascii="Times New Roman" w:hAnsi="Times New Roman"/>
                <w:sz w:val="18"/>
                <w:szCs w:val="18"/>
                <w:lang w:val="ru-RU"/>
              </w:rPr>
            </w:pPr>
            <w:r>
              <w:rPr>
                <w:rFonts w:ascii="Times New Roman" w:hAnsi="Times New Roman"/>
                <w:sz w:val="18"/>
                <w:szCs w:val="18"/>
                <w:lang w:val="ru-RU"/>
              </w:rPr>
              <w:t>мин.800-макс. 6 000 руб.</w:t>
            </w:r>
          </w:p>
          <w:p w:rsidR="000F3EEB" w:rsidRPr="0017747C" w:rsidRDefault="000F3EEB" w:rsidP="00704D4E">
            <w:pPr>
              <w:jc w:val="right"/>
              <w:rPr>
                <w:rFonts w:ascii="Times New Roman" w:hAnsi="Times New Roman"/>
                <w:sz w:val="18"/>
                <w:szCs w:val="18"/>
                <w:lang w:val="ru-RU"/>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bottom w:val="nil"/>
            </w:tcBorders>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lastRenderedPageBreak/>
              <w:t>4.5.</w:t>
            </w:r>
          </w:p>
        </w:tc>
        <w:tc>
          <w:tcPr>
            <w:tcW w:w="7229" w:type="dxa"/>
            <w:tcBorders>
              <w:bottom w:val="nil"/>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Направление банкам–корреспондентам запросов, связанных с исполнением расчетных документов, аннуляцией или изменением уже исполненных расчетных документов (комиссии других банков уплачиваются Клиентом дополнительно), за 1 запрос</w:t>
            </w:r>
          </w:p>
        </w:tc>
        <w:tc>
          <w:tcPr>
            <w:tcW w:w="3260" w:type="dxa"/>
            <w:tcBorders>
              <w:bottom w:val="nil"/>
            </w:tcBorders>
          </w:tcPr>
          <w:p w:rsidR="000F3EEB" w:rsidRPr="0017747C" w:rsidRDefault="000F3EEB" w:rsidP="00704D4E">
            <w:pPr>
              <w:jc w:val="right"/>
              <w:rPr>
                <w:rFonts w:ascii="Times New Roman" w:hAnsi="Times New Roman"/>
                <w:sz w:val="18"/>
                <w:szCs w:val="18"/>
                <w:lang w:val="ru-RU"/>
              </w:rPr>
            </w:pPr>
          </w:p>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nil"/>
              <w:bottom w:val="nil"/>
            </w:tcBorders>
          </w:tcPr>
          <w:p w:rsidR="000F3EEB" w:rsidRPr="0017747C" w:rsidRDefault="000F3EEB" w:rsidP="00704D4E">
            <w:pPr>
              <w:rPr>
                <w:rFonts w:ascii="Times New Roman" w:hAnsi="Times New Roman"/>
                <w:sz w:val="18"/>
                <w:szCs w:val="18"/>
                <w:lang w:val="ru-RU"/>
              </w:rPr>
            </w:pPr>
          </w:p>
        </w:tc>
        <w:tc>
          <w:tcPr>
            <w:tcW w:w="7229" w:type="dxa"/>
            <w:tcBorders>
              <w:top w:val="nil"/>
              <w:bottom w:val="nil"/>
            </w:tcBorders>
          </w:tcPr>
          <w:p w:rsidR="000F3EEB" w:rsidRPr="0017747C" w:rsidRDefault="00A143DC" w:rsidP="00704D4E">
            <w:pPr>
              <w:numPr>
                <w:ilvl w:val="0"/>
                <w:numId w:val="18"/>
              </w:numPr>
              <w:tabs>
                <w:tab w:val="clear" w:pos="1099"/>
                <w:tab w:val="num" w:pos="742"/>
              </w:tabs>
              <w:ind w:left="742"/>
              <w:jc w:val="both"/>
              <w:rPr>
                <w:rFonts w:ascii="Times New Roman" w:hAnsi="Times New Roman"/>
                <w:sz w:val="18"/>
                <w:szCs w:val="18"/>
                <w:lang w:val="ru-RU"/>
              </w:rPr>
            </w:pPr>
            <w:r>
              <w:rPr>
                <w:rFonts w:ascii="Times New Roman" w:hAnsi="Times New Roman"/>
                <w:sz w:val="18"/>
                <w:szCs w:val="18"/>
                <w:lang w:val="ru-RU"/>
              </w:rPr>
              <w:t>по перечислениям Клиентов иностранной валюты</w:t>
            </w:r>
          </w:p>
        </w:tc>
        <w:tc>
          <w:tcPr>
            <w:tcW w:w="3260" w:type="dxa"/>
            <w:tcBorders>
              <w:top w:val="nil"/>
              <w:bottom w:val="nil"/>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1 200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nil"/>
              <w:bottom w:val="nil"/>
            </w:tcBorders>
          </w:tcPr>
          <w:p w:rsidR="000F3EEB" w:rsidRPr="0017747C" w:rsidRDefault="000F3EEB" w:rsidP="00704D4E">
            <w:pPr>
              <w:rPr>
                <w:rFonts w:ascii="Times New Roman" w:hAnsi="Times New Roman"/>
                <w:sz w:val="18"/>
                <w:szCs w:val="18"/>
                <w:lang w:val="ru-RU"/>
              </w:rPr>
            </w:pPr>
          </w:p>
        </w:tc>
        <w:tc>
          <w:tcPr>
            <w:tcW w:w="7229" w:type="dxa"/>
            <w:tcBorders>
              <w:top w:val="nil"/>
              <w:bottom w:val="nil"/>
            </w:tcBorders>
          </w:tcPr>
          <w:p w:rsidR="000F3EEB" w:rsidRPr="0017747C" w:rsidRDefault="00A143DC" w:rsidP="00704D4E">
            <w:pPr>
              <w:numPr>
                <w:ilvl w:val="0"/>
                <w:numId w:val="18"/>
              </w:numPr>
              <w:tabs>
                <w:tab w:val="clear" w:pos="1099"/>
                <w:tab w:val="num" w:pos="742"/>
              </w:tabs>
              <w:ind w:left="742"/>
              <w:jc w:val="both"/>
              <w:rPr>
                <w:rFonts w:ascii="Times New Roman" w:hAnsi="Times New Roman"/>
                <w:sz w:val="18"/>
                <w:szCs w:val="18"/>
                <w:lang w:val="ru-RU"/>
              </w:rPr>
            </w:pPr>
            <w:r>
              <w:rPr>
                <w:rFonts w:ascii="Times New Roman" w:hAnsi="Times New Roman"/>
                <w:sz w:val="18"/>
                <w:szCs w:val="18"/>
                <w:lang w:val="ru-RU"/>
              </w:rPr>
              <w:t>по зачислениям иностранной валюты на счета Клиентов</w:t>
            </w:r>
          </w:p>
        </w:tc>
        <w:tc>
          <w:tcPr>
            <w:tcW w:w="3260" w:type="dxa"/>
            <w:tcBorders>
              <w:top w:val="nil"/>
              <w:bottom w:val="nil"/>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1" w:type="dxa"/>
            <w:gridSpan w:val="3"/>
          </w:tcPr>
          <w:p w:rsidR="000F3EEB" w:rsidRPr="0017747C" w:rsidRDefault="00A143DC" w:rsidP="00704D4E">
            <w:pPr>
              <w:rPr>
                <w:rFonts w:ascii="Times New Roman" w:hAnsi="Times New Roman"/>
                <w:i/>
                <w:sz w:val="14"/>
                <w:szCs w:val="14"/>
                <w:lang w:val="ru-RU"/>
              </w:rPr>
            </w:pPr>
            <w:r>
              <w:rPr>
                <w:rFonts w:ascii="Times New Roman" w:hAnsi="Times New Roman"/>
                <w:i/>
                <w:sz w:val="14"/>
                <w:szCs w:val="14"/>
                <w:lang w:val="ru-RU"/>
              </w:rPr>
              <w:t>Примечания:</w:t>
            </w:r>
          </w:p>
          <w:p w:rsidR="000F3EEB"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Комиссии по п.п. 4.3. и  4.4. включают в себя телекоммуникационные расходы Банка.</w:t>
            </w:r>
          </w:p>
          <w:p w:rsidR="000F3EEB" w:rsidRPr="0017747C" w:rsidRDefault="00A143DC" w:rsidP="00704D4E">
            <w:pPr>
              <w:numPr>
                <w:ilvl w:val="0"/>
                <w:numId w:val="8"/>
              </w:numPr>
              <w:tabs>
                <w:tab w:val="clear" w:pos="1099"/>
                <w:tab w:val="num" w:pos="318"/>
              </w:tabs>
              <w:ind w:left="318" w:hanging="318"/>
              <w:jc w:val="both"/>
              <w:rPr>
                <w:rFonts w:ascii="Times New Roman" w:hAnsi="Times New Roman"/>
                <w:sz w:val="18"/>
                <w:szCs w:val="18"/>
                <w:lang w:val="ru-RU"/>
              </w:rPr>
            </w:pPr>
            <w:r>
              <w:rPr>
                <w:rFonts w:ascii="Times New Roman" w:hAnsi="Times New Roman"/>
                <w:i/>
                <w:sz w:val="14"/>
                <w:szCs w:val="14"/>
                <w:lang w:val="ru-RU"/>
              </w:rPr>
              <w:t>При осуществлении перевода в долларах США с участием банка – корреспондента, расположенного на территории США, комиссия по п. 4.4. включает в себя комиссии банка–корреспондента.</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704D4E">
            <w:pPr>
              <w:jc w:val="center"/>
              <w:rPr>
                <w:rFonts w:ascii="Times New Roman" w:hAnsi="Times New Roman"/>
                <w:b/>
                <w:bCs/>
                <w:sz w:val="18"/>
                <w:szCs w:val="18"/>
                <w:lang w:val="ru-RU"/>
              </w:rPr>
            </w:pPr>
          </w:p>
          <w:p w:rsidR="000F3EEB" w:rsidRPr="0017747C" w:rsidRDefault="00A143DC" w:rsidP="00704D4E">
            <w:pPr>
              <w:numPr>
                <w:ilvl w:val="0"/>
                <w:numId w:val="7"/>
              </w:numPr>
              <w:jc w:val="center"/>
              <w:rPr>
                <w:rFonts w:ascii="Times New Roman" w:hAnsi="Times New Roman"/>
                <w:b/>
                <w:bCs/>
                <w:sz w:val="18"/>
                <w:szCs w:val="18"/>
                <w:lang w:val="ru-RU"/>
              </w:rPr>
            </w:pPr>
            <w:r>
              <w:rPr>
                <w:rFonts w:ascii="Times New Roman" w:hAnsi="Times New Roman"/>
                <w:b/>
                <w:bCs/>
                <w:sz w:val="18"/>
                <w:szCs w:val="18"/>
                <w:lang w:val="ru-RU"/>
              </w:rPr>
              <w:t>КАССОВОЕ ОБСЛУЖИВАНИЕ В РУБЛЯХ РОССИЙСКОЙ ФЕДЕРАЦИИ</w:t>
            </w:r>
          </w:p>
          <w:p w:rsidR="000F3EEB" w:rsidRPr="0017747C" w:rsidRDefault="000F3EEB" w:rsidP="00704D4E">
            <w:pPr>
              <w:jc w:val="center"/>
              <w:rPr>
                <w:rFonts w:ascii="Times New Roman" w:hAnsi="Times New Roman"/>
                <w:b/>
                <w:bCs/>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val="restart"/>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5.1.</w:t>
            </w:r>
          </w:p>
        </w:tc>
        <w:tc>
          <w:tcPr>
            <w:tcW w:w="7229" w:type="dxa"/>
            <w:tcBorders>
              <w:bottom w:val="nil"/>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Оформление денежной чековой книжки:</w:t>
            </w:r>
          </w:p>
        </w:tc>
        <w:tc>
          <w:tcPr>
            <w:tcW w:w="3260" w:type="dxa"/>
            <w:tcBorders>
              <w:bottom w:val="nil"/>
            </w:tcBorders>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Pr>
          <w:p w:rsidR="000F3EEB" w:rsidRPr="0017747C" w:rsidRDefault="000F3EEB" w:rsidP="00704D4E">
            <w:pPr>
              <w:rPr>
                <w:rFonts w:ascii="Times New Roman" w:hAnsi="Times New Roman"/>
                <w:sz w:val="18"/>
                <w:szCs w:val="18"/>
                <w:lang w:val="ru-RU"/>
              </w:rPr>
            </w:pPr>
          </w:p>
        </w:tc>
        <w:tc>
          <w:tcPr>
            <w:tcW w:w="7229" w:type="dxa"/>
            <w:tcBorders>
              <w:bottom w:val="nil"/>
            </w:tcBorders>
          </w:tcPr>
          <w:p w:rsidR="000F3EEB"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на 25 листов</w:t>
            </w:r>
          </w:p>
        </w:tc>
        <w:tc>
          <w:tcPr>
            <w:tcW w:w="3260" w:type="dxa"/>
            <w:tcBorders>
              <w:bottom w:val="nil"/>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Borders>
              <w:bottom w:val="nil"/>
            </w:tcBorders>
          </w:tcPr>
          <w:p w:rsidR="000F3EEB" w:rsidRPr="0017747C" w:rsidRDefault="000F3EEB" w:rsidP="00704D4E">
            <w:pPr>
              <w:rPr>
                <w:rFonts w:ascii="Times New Roman" w:hAnsi="Times New Roman"/>
                <w:sz w:val="18"/>
                <w:szCs w:val="18"/>
                <w:lang w:val="ru-RU"/>
              </w:rPr>
            </w:pPr>
          </w:p>
        </w:tc>
        <w:tc>
          <w:tcPr>
            <w:tcW w:w="7229" w:type="dxa"/>
            <w:tcBorders>
              <w:bottom w:val="nil"/>
            </w:tcBorders>
          </w:tcPr>
          <w:p w:rsidR="000F3EEB"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на 50 листов</w:t>
            </w:r>
          </w:p>
        </w:tc>
        <w:tc>
          <w:tcPr>
            <w:tcW w:w="3260" w:type="dxa"/>
            <w:tcBorders>
              <w:bottom w:val="nil"/>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200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val="restart"/>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5.2.</w:t>
            </w:r>
          </w:p>
        </w:tc>
        <w:tc>
          <w:tcPr>
            <w:tcW w:w="7229" w:type="dxa"/>
            <w:tcBorders>
              <w:bottom w:val="nil"/>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Выдача наличных денежных средств со счета:</w:t>
            </w:r>
          </w:p>
        </w:tc>
        <w:tc>
          <w:tcPr>
            <w:tcW w:w="3260" w:type="dxa"/>
            <w:tcBorders>
              <w:bottom w:val="nil"/>
            </w:tcBorders>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на заработную плату и выплаты социального характера (символ 40)</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0,3 %, мин. 50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4"/>
              </w:numPr>
              <w:tabs>
                <w:tab w:val="clear" w:pos="1099"/>
                <w:tab w:val="num" w:pos="317"/>
              </w:tabs>
              <w:ind w:left="317" w:hanging="283"/>
              <w:jc w:val="both"/>
              <w:rPr>
                <w:rFonts w:ascii="Times New Roman" w:hAnsi="Times New Roman"/>
                <w:sz w:val="18"/>
                <w:szCs w:val="18"/>
                <w:lang w:val="ru-RU"/>
              </w:rPr>
            </w:pPr>
            <w:r>
              <w:rPr>
                <w:rFonts w:ascii="Times New Roman" w:hAnsi="Times New Roman"/>
                <w:sz w:val="18"/>
                <w:szCs w:val="18"/>
                <w:lang w:val="ru-RU"/>
              </w:rPr>
              <w:t>в прочих случаях</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1,0 %, мин. 50 руб.</w:t>
            </w:r>
          </w:p>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5.3.</w:t>
            </w:r>
          </w:p>
        </w:tc>
        <w:tc>
          <w:tcPr>
            <w:tcW w:w="7229" w:type="dxa"/>
          </w:tcPr>
          <w:p w:rsidR="000F3EEB" w:rsidRPr="0017747C" w:rsidRDefault="00A143DC" w:rsidP="00704D4E">
            <w:pPr>
              <w:pStyle w:val="ab"/>
              <w:rPr>
                <w:szCs w:val="18"/>
              </w:rPr>
            </w:pPr>
            <w:r>
              <w:rPr>
                <w:szCs w:val="18"/>
              </w:rPr>
              <w:t>Выдача наличных денежных средств со счета без их предварительного заказа Клиентом (возможность оказания услуги определяется Банком с учетом объема имеющихся в Банка свободных наличных денежных средств) (комиссия уплачивается дополнительно к п. 5.2.)</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0,2 %, мин. 100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5.4.</w:t>
            </w:r>
          </w:p>
        </w:tc>
        <w:tc>
          <w:tcPr>
            <w:tcW w:w="7229" w:type="dxa"/>
          </w:tcPr>
          <w:p w:rsidR="000F3EEB" w:rsidRPr="0017747C" w:rsidRDefault="00A143DC" w:rsidP="00704D4E">
            <w:pPr>
              <w:pStyle w:val="ab"/>
              <w:rPr>
                <w:szCs w:val="18"/>
              </w:rPr>
            </w:pPr>
            <w:r>
              <w:rPr>
                <w:szCs w:val="18"/>
              </w:rPr>
              <w:t>Подбор банкнот и монет по достоинству при их выдаче Клиенту (возможность оказания услуги определяется Банком, услуга оказывается на основании соответствующей заявки Клиента и уплачивается дополнительно к п. 5.2 и 5.3)</w:t>
            </w:r>
          </w:p>
          <w:p w:rsidR="000F3EEB" w:rsidRPr="0017747C" w:rsidRDefault="000F3EEB" w:rsidP="00704D4E">
            <w:pPr>
              <w:pStyle w:val="ab"/>
              <w:rPr>
                <w:szCs w:val="18"/>
              </w:rPr>
            </w:pPr>
          </w:p>
        </w:tc>
        <w:tc>
          <w:tcPr>
            <w:tcW w:w="3260" w:type="dxa"/>
          </w:tcPr>
          <w:p w:rsidR="000F3EEB" w:rsidRPr="0017747C" w:rsidRDefault="00A143DC" w:rsidP="00523DC6">
            <w:pPr>
              <w:ind w:right="-108"/>
              <w:jc w:val="right"/>
              <w:rPr>
                <w:rFonts w:ascii="Times New Roman" w:hAnsi="Times New Roman"/>
                <w:sz w:val="18"/>
                <w:szCs w:val="18"/>
                <w:lang w:val="ru-RU"/>
              </w:rPr>
            </w:pPr>
            <w:r>
              <w:rPr>
                <w:rFonts w:ascii="Times New Roman" w:hAnsi="Times New Roman"/>
                <w:sz w:val="18"/>
                <w:szCs w:val="18"/>
                <w:lang w:val="ru-RU"/>
              </w:rPr>
              <w:t>0,05 %, мин. 100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5.5.</w:t>
            </w:r>
          </w:p>
        </w:tc>
        <w:tc>
          <w:tcPr>
            <w:tcW w:w="7229" w:type="dxa"/>
          </w:tcPr>
          <w:p w:rsidR="000F3EEB" w:rsidRPr="0017747C" w:rsidRDefault="000F65BB" w:rsidP="000F65BB">
            <w:pPr>
              <w:jc w:val="both"/>
              <w:rPr>
                <w:rFonts w:ascii="Times New Roman" w:hAnsi="Times New Roman"/>
                <w:sz w:val="18"/>
                <w:szCs w:val="18"/>
                <w:lang w:val="ru-RU"/>
              </w:rPr>
            </w:pPr>
            <w:r w:rsidRPr="0017747C">
              <w:rPr>
                <w:rFonts w:ascii="Times New Roman" w:hAnsi="Times New Roman"/>
                <w:sz w:val="18"/>
                <w:szCs w:val="18"/>
                <w:lang w:val="ru-RU"/>
              </w:rPr>
              <w:t>Прием и п</w:t>
            </w:r>
            <w:r w:rsidR="001130CF" w:rsidRPr="0017747C">
              <w:rPr>
                <w:rFonts w:ascii="Times New Roman" w:hAnsi="Times New Roman"/>
                <w:sz w:val="18"/>
                <w:szCs w:val="18"/>
                <w:lang w:val="ru-RU"/>
              </w:rPr>
              <w:t>ересчет</w:t>
            </w:r>
            <w:r w:rsidR="00A143DC">
              <w:rPr>
                <w:rFonts w:ascii="Times New Roman" w:hAnsi="Times New Roman"/>
                <w:sz w:val="18"/>
                <w:szCs w:val="18"/>
                <w:lang w:val="ru-RU"/>
              </w:rPr>
              <w:t xml:space="preserve"> наличных денежных сре</w:t>
            </w:r>
            <w:proofErr w:type="gramStart"/>
            <w:r w:rsidR="00A143DC">
              <w:rPr>
                <w:rFonts w:ascii="Times New Roman" w:hAnsi="Times New Roman"/>
                <w:sz w:val="18"/>
                <w:szCs w:val="18"/>
                <w:lang w:val="ru-RU"/>
              </w:rPr>
              <w:t>дств с ц</w:t>
            </w:r>
            <w:proofErr w:type="gramEnd"/>
            <w:r w:rsidR="00A143DC">
              <w:rPr>
                <w:rFonts w:ascii="Times New Roman" w:hAnsi="Times New Roman"/>
                <w:sz w:val="18"/>
                <w:szCs w:val="18"/>
                <w:lang w:val="ru-RU"/>
              </w:rPr>
              <w:t>елью их зачисления на счет.</w:t>
            </w:r>
          </w:p>
        </w:tc>
        <w:tc>
          <w:tcPr>
            <w:tcW w:w="3260" w:type="dxa"/>
          </w:tcPr>
          <w:p w:rsidR="000F3EEB" w:rsidRPr="0017747C" w:rsidRDefault="00A143DC" w:rsidP="00523DC6">
            <w:pPr>
              <w:jc w:val="right"/>
              <w:rPr>
                <w:rFonts w:ascii="Times New Roman" w:hAnsi="Times New Roman"/>
                <w:sz w:val="18"/>
                <w:szCs w:val="18"/>
                <w:lang w:val="ru-RU"/>
              </w:rPr>
            </w:pPr>
            <w:r>
              <w:rPr>
                <w:rFonts w:ascii="Times New Roman" w:hAnsi="Times New Roman"/>
                <w:sz w:val="18"/>
                <w:szCs w:val="18"/>
                <w:lang w:val="ru-RU"/>
              </w:rPr>
              <w:t>0,2 %, мин. 50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5.6</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монет Банка России</w:t>
            </w:r>
          </w:p>
        </w:tc>
        <w:tc>
          <w:tcPr>
            <w:tcW w:w="3260" w:type="dxa"/>
          </w:tcPr>
          <w:p w:rsidR="000F3EEB"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2%</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5.7.</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Повторный пересчет инкассированных Банком или другой инкассирующей организацией наличных денежных средств, производимый по вине Клиента (комиссия взимается дополнительно к п. 5.5.)</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0,2 %</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A143DC" w:rsidP="00704D4E">
            <w:pPr>
              <w:rPr>
                <w:rFonts w:ascii="Times New Roman" w:hAnsi="Times New Roman"/>
                <w:i/>
                <w:sz w:val="14"/>
                <w:szCs w:val="14"/>
                <w:lang w:val="ru-RU"/>
              </w:rPr>
            </w:pPr>
            <w:r>
              <w:rPr>
                <w:rFonts w:ascii="Times New Roman" w:hAnsi="Times New Roman"/>
                <w:i/>
                <w:sz w:val="14"/>
                <w:szCs w:val="14"/>
                <w:lang w:val="ru-RU"/>
              </w:rPr>
              <w:t>Примечания:</w:t>
            </w:r>
          </w:p>
          <w:p w:rsidR="000F3EEB" w:rsidRPr="0017747C" w:rsidRDefault="00A143DC" w:rsidP="00704D4E">
            <w:pPr>
              <w:numPr>
                <w:ilvl w:val="0"/>
                <w:numId w:val="25"/>
              </w:numPr>
              <w:ind w:left="318" w:firstLine="42"/>
              <w:jc w:val="both"/>
              <w:rPr>
                <w:rFonts w:ascii="Times New Roman" w:hAnsi="Times New Roman"/>
                <w:i/>
                <w:sz w:val="14"/>
                <w:szCs w:val="14"/>
                <w:lang w:val="ru-RU"/>
              </w:rPr>
            </w:pPr>
            <w:r>
              <w:rPr>
                <w:rFonts w:ascii="Times New Roman" w:hAnsi="Times New Roman"/>
                <w:i/>
                <w:sz w:val="14"/>
                <w:szCs w:val="14"/>
                <w:lang w:val="ru-RU"/>
              </w:rPr>
              <w:t>Размер сумм, выдаваемых без предварительного заказа: до 200 000 рублей в день включительно. Заказ наличных денежных средств осуществляется до 14:00 часов предыдущего рабочего дня.</w:t>
            </w:r>
          </w:p>
          <w:p w:rsidR="000F3EEB" w:rsidRPr="0017747C" w:rsidRDefault="00A143DC" w:rsidP="00704D4E">
            <w:pPr>
              <w:numPr>
                <w:ilvl w:val="0"/>
                <w:numId w:val="8"/>
              </w:numPr>
              <w:tabs>
                <w:tab w:val="clear" w:pos="1099"/>
                <w:tab w:val="num" w:pos="318"/>
              </w:tabs>
              <w:ind w:left="318" w:firstLine="42"/>
              <w:jc w:val="both"/>
              <w:rPr>
                <w:rFonts w:ascii="Times New Roman" w:hAnsi="Times New Roman"/>
                <w:i/>
                <w:sz w:val="14"/>
                <w:szCs w:val="14"/>
                <w:lang w:val="ru-RU"/>
              </w:rPr>
            </w:pPr>
            <w:r>
              <w:rPr>
                <w:rFonts w:ascii="Times New Roman" w:hAnsi="Times New Roman"/>
                <w:i/>
                <w:sz w:val="14"/>
                <w:szCs w:val="14"/>
                <w:lang w:val="ru-RU"/>
              </w:rPr>
              <w:t xml:space="preserve">При выдаче Клиенту наличных денежных средств со счета (со всех счетов Клиента в рублях РФ, имеющих единое место обслуживания) через кассу Банка по п. 5.2. на общую сумму свыше 1 000 000 рублей за последние 30 календарных дней (с учетом суммы проводимой операции; без учета денежных средств, выдаваемых юридическим лицам на заработную плату и выплаты социального характера – символ 40) комиссия за выдачу наличных денежных средств устанавливается в размере 10 % от размера выдаваемой суммы. </w:t>
            </w:r>
          </w:p>
          <w:p w:rsidR="00385430" w:rsidRPr="0017747C" w:rsidRDefault="00A143DC" w:rsidP="00385430">
            <w:pPr>
              <w:numPr>
                <w:ilvl w:val="0"/>
                <w:numId w:val="8"/>
              </w:numPr>
              <w:tabs>
                <w:tab w:val="clear" w:pos="1099"/>
                <w:tab w:val="num" w:pos="318"/>
              </w:tabs>
              <w:ind w:left="318" w:firstLine="42"/>
              <w:jc w:val="both"/>
              <w:rPr>
                <w:rFonts w:ascii="Times New Roman" w:hAnsi="Times New Roman"/>
                <w:i/>
                <w:sz w:val="14"/>
                <w:szCs w:val="14"/>
                <w:lang w:val="ru-RU"/>
              </w:rPr>
            </w:pPr>
            <w:r>
              <w:rPr>
                <w:rFonts w:ascii="Times New Roman" w:hAnsi="Times New Roman"/>
                <w:i/>
                <w:sz w:val="14"/>
                <w:szCs w:val="14"/>
                <w:lang w:val="ru-RU"/>
              </w:rPr>
              <w:t xml:space="preserve">При выдаче наличных денежных средств со счета дипломатического и приравненного к нему представительства иностранного государства (со всех счетов Клиента в рублях РФ, имеющих единое место обслуживания) через кассу Банка по п. 5.2. на общую сумму свыше 3 500 000 рублей за последние 30 календарных дней (с учетом суммы проводимой операции; без учета денежных средств, выдаваемых юридическим лицам на заработную плату и выплаты социального характера – символ 40) комиссия за выдачу наличных денежных средств устанавливается в размере 10 % от размера выдаваемой суммы. </w:t>
            </w:r>
          </w:p>
          <w:p w:rsidR="000F3EEB" w:rsidRPr="0017747C" w:rsidRDefault="00A143DC" w:rsidP="00704D4E">
            <w:pPr>
              <w:numPr>
                <w:ilvl w:val="0"/>
                <w:numId w:val="8"/>
              </w:numPr>
              <w:tabs>
                <w:tab w:val="clear" w:pos="1099"/>
                <w:tab w:val="num" w:pos="744"/>
              </w:tabs>
              <w:ind w:left="318" w:firstLine="0"/>
              <w:jc w:val="both"/>
              <w:rPr>
                <w:rFonts w:ascii="Times New Roman" w:hAnsi="Times New Roman"/>
                <w:i/>
                <w:sz w:val="14"/>
                <w:szCs w:val="14"/>
                <w:lang w:val="ru-RU"/>
              </w:rPr>
            </w:pPr>
            <w:r>
              <w:rPr>
                <w:rFonts w:ascii="Times New Roman" w:hAnsi="Times New Roman"/>
                <w:i/>
                <w:sz w:val="14"/>
                <w:szCs w:val="14"/>
                <w:lang w:val="ru-RU"/>
              </w:rPr>
              <w:t xml:space="preserve">Размер комиссии по п.5.2 не изменяется при одновременном соблюдении следующих условий (применяется только для индивидуальных предпринимателей </w:t>
            </w:r>
            <w:r>
              <w:rPr>
                <w:rFonts w:ascii="Times New Roman" w:hAnsi="Times New Roman"/>
                <w:bCs/>
                <w:i/>
                <w:sz w:val="14"/>
                <w:szCs w:val="14"/>
                <w:lang w:val="ru-RU"/>
              </w:rPr>
              <w:t>и физических лиц, занимающихся в установленном законодательством Российской Федерации порядке частной практикой</w:t>
            </w:r>
            <w:r>
              <w:rPr>
                <w:rFonts w:ascii="Times New Roman" w:hAnsi="Times New Roman"/>
                <w:i/>
                <w:sz w:val="14"/>
                <w:szCs w:val="14"/>
                <w:lang w:val="ru-RU"/>
              </w:rPr>
              <w:t>):</w:t>
            </w:r>
          </w:p>
          <w:p w:rsidR="000F3EEB" w:rsidRPr="0017747C" w:rsidRDefault="00A143DC" w:rsidP="00704D4E">
            <w:pPr>
              <w:numPr>
                <w:ilvl w:val="2"/>
                <w:numId w:val="7"/>
              </w:numPr>
              <w:tabs>
                <w:tab w:val="clear" w:pos="2340"/>
                <w:tab w:val="num" w:pos="744"/>
              </w:tabs>
              <w:ind w:left="744"/>
              <w:jc w:val="both"/>
              <w:rPr>
                <w:rFonts w:ascii="Times New Roman" w:hAnsi="Times New Roman"/>
                <w:i/>
                <w:sz w:val="14"/>
                <w:szCs w:val="14"/>
                <w:lang w:val="ru-RU"/>
              </w:rPr>
            </w:pPr>
            <w:r>
              <w:rPr>
                <w:rFonts w:ascii="Times New Roman" w:hAnsi="Times New Roman"/>
                <w:i/>
                <w:sz w:val="14"/>
                <w:szCs w:val="14"/>
                <w:lang w:val="ru-RU"/>
              </w:rPr>
              <w:t>выдача Клиенту наличных денежных средств осуществляется в пределах суммы, полученной Клиентом от Банка на основании заключенного между ними кредитного договора (кредитных договоров);</w:t>
            </w:r>
          </w:p>
          <w:p w:rsidR="000F3EEB" w:rsidRPr="0017747C" w:rsidRDefault="00A143DC" w:rsidP="00704D4E">
            <w:pPr>
              <w:numPr>
                <w:ilvl w:val="2"/>
                <w:numId w:val="7"/>
              </w:numPr>
              <w:tabs>
                <w:tab w:val="clear" w:pos="2340"/>
                <w:tab w:val="num" w:pos="744"/>
                <w:tab w:val="num" w:pos="2160"/>
              </w:tabs>
              <w:ind w:left="744"/>
              <w:jc w:val="both"/>
              <w:rPr>
                <w:rFonts w:ascii="Times New Roman" w:hAnsi="Times New Roman"/>
                <w:b/>
                <w:bCs/>
                <w:sz w:val="18"/>
                <w:szCs w:val="18"/>
                <w:lang w:val="ru-RU"/>
              </w:rPr>
            </w:pPr>
            <w:r>
              <w:rPr>
                <w:rFonts w:ascii="Times New Roman" w:hAnsi="Times New Roman"/>
                <w:i/>
                <w:sz w:val="14"/>
                <w:szCs w:val="14"/>
                <w:lang w:val="ru-RU"/>
              </w:rPr>
              <w:t>операции по выдаче наличных денежных средств осуществляются не позднее 5 рабочих дней со дня зачисления Банком кредитных денежных средств на счет Клиента.</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523DC6">
            <w:pPr>
              <w:ind w:left="720"/>
              <w:rPr>
                <w:rFonts w:ascii="Times New Roman" w:hAnsi="Times New Roman"/>
                <w:b/>
                <w:bCs/>
                <w:sz w:val="18"/>
                <w:szCs w:val="18"/>
                <w:lang w:val="ru-RU"/>
              </w:rPr>
            </w:pPr>
          </w:p>
          <w:p w:rsidR="000F3EEB" w:rsidRPr="0017747C" w:rsidRDefault="000F3EEB" w:rsidP="00704D4E">
            <w:pPr>
              <w:numPr>
                <w:ilvl w:val="0"/>
                <w:numId w:val="7"/>
              </w:numPr>
              <w:jc w:val="center"/>
              <w:rPr>
                <w:rFonts w:ascii="Times New Roman" w:hAnsi="Times New Roman"/>
                <w:b/>
                <w:bCs/>
                <w:sz w:val="18"/>
                <w:szCs w:val="18"/>
                <w:lang w:val="ru-RU"/>
              </w:rPr>
            </w:pPr>
            <w:r w:rsidRPr="0017747C">
              <w:rPr>
                <w:rFonts w:ascii="Times New Roman" w:hAnsi="Times New Roman"/>
                <w:b/>
                <w:bCs/>
                <w:sz w:val="18"/>
                <w:szCs w:val="18"/>
                <w:lang w:val="ru-RU"/>
              </w:rPr>
              <w:t>КАССОВОЕ ОБСЛУЖИВАНИЕ В ИНОСТРАННЫХ ВАЛЮТАХ</w:t>
            </w:r>
          </w:p>
          <w:p w:rsidR="000F3EEB" w:rsidRPr="0017747C" w:rsidRDefault="000F3EEB" w:rsidP="00704D4E">
            <w:pPr>
              <w:jc w:val="right"/>
              <w:rPr>
                <w:rFonts w:ascii="Times New Roman" w:hAnsi="Times New Roman"/>
                <w:b/>
                <w:bCs/>
                <w:sz w:val="18"/>
                <w:szCs w:val="18"/>
                <w:lang w:val="ru-RU"/>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6.1.</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Выдача наличных денежных средств со счета:</w:t>
            </w:r>
          </w:p>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на заработную плату (иностранные юридические лица) и командировочные расходы</w:t>
            </w:r>
          </w:p>
          <w:p w:rsidR="00385430" w:rsidRPr="0017747C" w:rsidRDefault="00A143DC" w:rsidP="00704D4E">
            <w:pPr>
              <w:keepNext/>
              <w:jc w:val="both"/>
              <w:outlineLvl w:val="1"/>
              <w:rPr>
                <w:rFonts w:ascii="Times New Roman" w:hAnsi="Times New Roman"/>
                <w:sz w:val="18"/>
                <w:szCs w:val="18"/>
                <w:lang w:val="ru-RU"/>
              </w:rPr>
            </w:pPr>
            <w:r>
              <w:rPr>
                <w:rFonts w:ascii="Times New Roman" w:hAnsi="Times New Roman"/>
                <w:sz w:val="18"/>
                <w:szCs w:val="18"/>
                <w:lang w:val="ru-RU"/>
              </w:rPr>
              <w:t>- на заработную плату и командировочные расходы дипломатического и приравненного к нему представительства иностранного государства</w:t>
            </w:r>
          </w:p>
          <w:p w:rsidR="000F3EEB" w:rsidRPr="0017747C" w:rsidRDefault="0027172A" w:rsidP="00704D4E">
            <w:pPr>
              <w:jc w:val="both"/>
              <w:rPr>
                <w:rFonts w:ascii="Times New Roman" w:hAnsi="Times New Roman"/>
                <w:sz w:val="18"/>
                <w:szCs w:val="18"/>
                <w:lang w:val="ru-RU"/>
              </w:rPr>
            </w:pPr>
            <w:r w:rsidRPr="0017747C">
              <w:rPr>
                <w:rFonts w:ascii="Times New Roman" w:hAnsi="Times New Roman"/>
                <w:sz w:val="18"/>
                <w:szCs w:val="18"/>
                <w:lang w:val="ru-RU"/>
              </w:rPr>
              <w:t>- на прочие цели</w:t>
            </w:r>
          </w:p>
        </w:tc>
        <w:tc>
          <w:tcPr>
            <w:tcW w:w="3260" w:type="dxa"/>
          </w:tcPr>
          <w:p w:rsidR="000F3EEB" w:rsidRPr="0017747C" w:rsidRDefault="000F3EEB" w:rsidP="00E74BE7">
            <w:pPr>
              <w:jc w:val="right"/>
              <w:rPr>
                <w:rFonts w:ascii="Times New Roman" w:hAnsi="Times New Roman"/>
                <w:sz w:val="18"/>
                <w:szCs w:val="18"/>
                <w:lang w:val="ru-RU"/>
              </w:rPr>
            </w:pPr>
          </w:p>
          <w:p w:rsidR="000F3EEB"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0,7%, мин.100 руб.</w:t>
            </w:r>
          </w:p>
          <w:p w:rsidR="00385430" w:rsidRPr="0017747C" w:rsidRDefault="00A143DC" w:rsidP="00E74BE7">
            <w:pPr>
              <w:keepNext/>
              <w:jc w:val="right"/>
              <w:outlineLvl w:val="1"/>
              <w:rPr>
                <w:rFonts w:ascii="Times New Roman" w:hAnsi="Times New Roman"/>
                <w:sz w:val="18"/>
                <w:szCs w:val="18"/>
                <w:lang w:val="ru-RU"/>
              </w:rPr>
            </w:pPr>
            <w:r>
              <w:rPr>
                <w:rFonts w:ascii="Times New Roman" w:hAnsi="Times New Roman"/>
                <w:sz w:val="18"/>
                <w:szCs w:val="18"/>
                <w:lang w:val="ru-RU"/>
              </w:rPr>
              <w:t>0,5%, мин.100 руб.</w:t>
            </w:r>
          </w:p>
          <w:p w:rsidR="00385430" w:rsidRPr="0017747C" w:rsidRDefault="00385430" w:rsidP="00E74BE7">
            <w:pPr>
              <w:jc w:val="right"/>
              <w:rPr>
                <w:rFonts w:ascii="Times New Roman" w:hAnsi="Times New Roman"/>
                <w:sz w:val="18"/>
                <w:szCs w:val="18"/>
                <w:lang w:val="ru-RU"/>
              </w:rPr>
            </w:pPr>
          </w:p>
          <w:p w:rsidR="000F3EEB"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1,5%, мин.100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6.2.</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и пересчет наличных денежных средств с целью их зачисления на счет:</w:t>
            </w:r>
          </w:p>
        </w:tc>
        <w:tc>
          <w:tcPr>
            <w:tcW w:w="3260" w:type="dxa"/>
          </w:tcPr>
          <w:p w:rsidR="000F3EEB" w:rsidRPr="0017747C" w:rsidRDefault="000F3EEB" w:rsidP="00704D4E">
            <w:pPr>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11"/>
              </w:numPr>
              <w:tabs>
                <w:tab w:val="clear" w:pos="1952"/>
                <w:tab w:val="num" w:pos="459"/>
              </w:tabs>
              <w:ind w:left="459"/>
              <w:jc w:val="both"/>
              <w:rPr>
                <w:rFonts w:ascii="Times New Roman" w:hAnsi="Times New Roman"/>
                <w:sz w:val="18"/>
                <w:szCs w:val="18"/>
                <w:lang w:val="ru-RU"/>
              </w:rPr>
            </w:pPr>
            <w:r>
              <w:rPr>
                <w:rFonts w:ascii="Times New Roman" w:hAnsi="Times New Roman"/>
                <w:sz w:val="18"/>
                <w:szCs w:val="18"/>
                <w:lang w:val="ru-RU"/>
              </w:rPr>
              <w:t>всех или части денежных средств, ранее выданных Банком на оплату командировочных расходов сотрудников Клиента</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комиссия не взимается</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11"/>
              </w:numPr>
              <w:tabs>
                <w:tab w:val="clear" w:pos="1952"/>
                <w:tab w:val="num" w:pos="459"/>
              </w:tabs>
              <w:ind w:left="459"/>
              <w:jc w:val="both"/>
              <w:rPr>
                <w:rFonts w:ascii="Times New Roman" w:hAnsi="Times New Roman"/>
                <w:sz w:val="18"/>
                <w:szCs w:val="18"/>
                <w:lang w:val="ru-RU"/>
              </w:rPr>
            </w:pPr>
            <w:r>
              <w:rPr>
                <w:rFonts w:ascii="Times New Roman" w:hAnsi="Times New Roman"/>
                <w:sz w:val="18"/>
                <w:szCs w:val="18"/>
                <w:lang w:val="ru-RU"/>
              </w:rPr>
              <w:t>прочих денежных средств</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мин. 100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6.3.</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Повторный пересчет инкассированных Банком или другой инкассирующей организацией наличных денежных средств, производимых по вине Клиента (комиссия взимается дополнительно к п. 6.2.)</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0,2 %</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704D4E">
            <w:pPr>
              <w:jc w:val="both"/>
              <w:rPr>
                <w:rFonts w:ascii="Times New Roman" w:hAnsi="Times New Roman"/>
                <w:i/>
                <w:sz w:val="14"/>
                <w:szCs w:val="14"/>
                <w:lang w:val="ru-RU"/>
              </w:rPr>
            </w:pPr>
            <w:r w:rsidRPr="0017747C">
              <w:rPr>
                <w:rFonts w:ascii="Times New Roman" w:hAnsi="Times New Roman"/>
                <w:i/>
                <w:sz w:val="14"/>
                <w:szCs w:val="14"/>
                <w:lang w:val="ru-RU"/>
              </w:rPr>
              <w:t>Примечания:</w:t>
            </w:r>
          </w:p>
          <w:p w:rsidR="000F3EEB"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Размер сумм, выдаваемых без предварительного заказа: до 5 000 долларов США/ЕВРО, 100 000 тенге в день включительно. Заказ наличных денежных средств осуществляется до 14:00 часов предыдущего рабочего дня.</w:t>
            </w:r>
          </w:p>
          <w:p w:rsidR="000F3EEB"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Банк не оказывает услуги по выдаче и зачислению на счет монет иностранных государств (группы государств).</w:t>
            </w:r>
          </w:p>
          <w:p w:rsidR="000F3EEB" w:rsidRPr="0017747C" w:rsidRDefault="00A143DC" w:rsidP="00704D4E">
            <w:pPr>
              <w:numPr>
                <w:ilvl w:val="0"/>
                <w:numId w:val="8"/>
              </w:numPr>
              <w:tabs>
                <w:tab w:val="clear" w:pos="1099"/>
                <w:tab w:val="num" w:pos="318"/>
              </w:tabs>
              <w:ind w:left="318" w:hanging="318"/>
              <w:jc w:val="both"/>
              <w:rPr>
                <w:rFonts w:ascii="Times New Roman" w:hAnsi="Times New Roman"/>
                <w:i/>
                <w:sz w:val="18"/>
                <w:szCs w:val="18"/>
                <w:lang w:val="ru-RU"/>
              </w:rPr>
            </w:pPr>
            <w:r>
              <w:rPr>
                <w:rFonts w:ascii="Times New Roman" w:hAnsi="Times New Roman"/>
                <w:i/>
                <w:sz w:val="14"/>
                <w:szCs w:val="14"/>
                <w:lang w:val="ru-RU"/>
              </w:rPr>
              <w:t>Комиссии по п.п. 6.1. – 6.3. уплачиваются в разрезе валюты каждого иностранного государства (группы государств).</w:t>
            </w:r>
          </w:p>
          <w:p w:rsidR="00301228" w:rsidRPr="0017747C" w:rsidRDefault="00301228" w:rsidP="00704D4E">
            <w:pPr>
              <w:numPr>
                <w:ilvl w:val="0"/>
                <w:numId w:val="8"/>
              </w:numPr>
              <w:tabs>
                <w:tab w:val="clear" w:pos="1099"/>
                <w:tab w:val="num" w:pos="318"/>
              </w:tabs>
              <w:ind w:left="318" w:hanging="318"/>
              <w:jc w:val="both"/>
              <w:rPr>
                <w:rFonts w:ascii="Times New Roman" w:hAnsi="Times New Roman"/>
                <w:i/>
                <w:sz w:val="18"/>
                <w:szCs w:val="18"/>
                <w:lang w:val="ru-RU"/>
              </w:rPr>
            </w:pPr>
            <w:r w:rsidRPr="0017747C">
              <w:rPr>
                <w:rFonts w:ascii="Times New Roman" w:hAnsi="Times New Roman"/>
                <w:i/>
                <w:sz w:val="14"/>
                <w:szCs w:val="14"/>
                <w:lang w:val="ru-RU"/>
              </w:rPr>
              <w:t>Поврежденные и ветхие денежные знаки иностранных государств не принимаются.</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704D4E">
            <w:pPr>
              <w:jc w:val="right"/>
              <w:rPr>
                <w:rFonts w:ascii="Times New Roman" w:hAnsi="Times New Roman"/>
                <w:b/>
                <w:bCs/>
                <w:sz w:val="18"/>
                <w:szCs w:val="18"/>
                <w:lang w:val="ru-RU"/>
              </w:rPr>
            </w:pPr>
          </w:p>
          <w:p w:rsidR="000F3EEB" w:rsidRPr="0017747C" w:rsidRDefault="00A143DC" w:rsidP="00704D4E">
            <w:pPr>
              <w:numPr>
                <w:ilvl w:val="0"/>
                <w:numId w:val="7"/>
              </w:numPr>
              <w:jc w:val="center"/>
              <w:rPr>
                <w:rFonts w:ascii="Times New Roman" w:hAnsi="Times New Roman"/>
                <w:b/>
                <w:bCs/>
                <w:sz w:val="18"/>
                <w:szCs w:val="18"/>
                <w:lang w:val="ru-RU"/>
              </w:rPr>
            </w:pPr>
            <w:r>
              <w:rPr>
                <w:rFonts w:ascii="Times New Roman" w:hAnsi="Times New Roman"/>
                <w:b/>
                <w:bCs/>
                <w:sz w:val="18"/>
                <w:szCs w:val="18"/>
                <w:lang w:val="ru-RU"/>
              </w:rPr>
              <w:t>ОБСЛУЖИВАНИЕ ОПЕРАЦИЙ ПО ПОКУПКЕ – ПРОДАЖЕ</w:t>
            </w:r>
          </w:p>
          <w:p w:rsidR="000F3EEB" w:rsidRPr="0017747C" w:rsidRDefault="00A143DC" w:rsidP="00704D4E">
            <w:pPr>
              <w:jc w:val="center"/>
              <w:rPr>
                <w:rFonts w:ascii="Times New Roman" w:hAnsi="Times New Roman"/>
                <w:b/>
                <w:bCs/>
                <w:sz w:val="18"/>
                <w:szCs w:val="18"/>
                <w:u w:val="single"/>
                <w:lang w:val="ru-RU"/>
              </w:rPr>
            </w:pPr>
            <w:r>
              <w:rPr>
                <w:rFonts w:ascii="Times New Roman" w:hAnsi="Times New Roman"/>
                <w:b/>
                <w:bCs/>
                <w:sz w:val="18"/>
                <w:szCs w:val="18"/>
                <w:lang w:val="ru-RU"/>
              </w:rPr>
              <w:t>БЕЗНАЛИЧНОЙ ИНОСТРАННОЙ ВАЛЮТЫ</w:t>
            </w:r>
          </w:p>
          <w:p w:rsidR="000F3EEB" w:rsidRPr="0017747C" w:rsidRDefault="000F3EEB" w:rsidP="00704D4E">
            <w:pPr>
              <w:jc w:val="right"/>
              <w:rPr>
                <w:rFonts w:ascii="Times New Roman" w:hAnsi="Times New Roman"/>
                <w:b/>
                <w:bCs/>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rPr>
                <w:sz w:val="18"/>
                <w:szCs w:val="18"/>
              </w:rPr>
            </w:pPr>
            <w:r>
              <w:rPr>
                <w:sz w:val="18"/>
                <w:szCs w:val="18"/>
              </w:rPr>
              <w:lastRenderedPageBreak/>
              <w:t>7.</w:t>
            </w:r>
            <w:r>
              <w:rPr>
                <w:sz w:val="18"/>
                <w:szCs w:val="18"/>
                <w:lang w:val="en-US"/>
              </w:rPr>
              <w:t>1</w:t>
            </w:r>
            <w:r>
              <w:rPr>
                <w:sz w:val="18"/>
                <w:szCs w:val="18"/>
              </w:rPr>
              <w:t>.</w:t>
            </w:r>
          </w:p>
        </w:tc>
        <w:tc>
          <w:tcPr>
            <w:tcW w:w="7229" w:type="dxa"/>
          </w:tcPr>
          <w:p w:rsidR="000F3EEB" w:rsidRPr="0017747C" w:rsidRDefault="00A143DC" w:rsidP="00704D4E">
            <w:pPr>
              <w:pStyle w:val="a5"/>
              <w:tabs>
                <w:tab w:val="num" w:pos="1099"/>
              </w:tabs>
              <w:ind w:left="72" w:firstLine="0"/>
              <w:rPr>
                <w:sz w:val="18"/>
                <w:szCs w:val="18"/>
              </w:rPr>
            </w:pPr>
            <w:r>
              <w:rPr>
                <w:sz w:val="18"/>
                <w:szCs w:val="18"/>
              </w:rPr>
              <w:t>Покупка/продажа иностранной валюты за рубли Российской Федерации у Банка/Банку по курсу Банка</w:t>
            </w:r>
          </w:p>
        </w:tc>
        <w:tc>
          <w:tcPr>
            <w:tcW w:w="3260" w:type="dxa"/>
          </w:tcPr>
          <w:p w:rsidR="000F3EEB" w:rsidRPr="0017747C" w:rsidRDefault="00A143DC" w:rsidP="00704D4E">
            <w:pPr>
              <w:pStyle w:val="a5"/>
              <w:ind w:firstLine="0"/>
              <w:jc w:val="right"/>
              <w:rPr>
                <w:sz w:val="18"/>
                <w:szCs w:val="18"/>
              </w:rPr>
            </w:pPr>
            <w:r>
              <w:rPr>
                <w:sz w:val="18"/>
                <w:szCs w:val="18"/>
              </w:rPr>
              <w:t>комиссия не взимается</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rPr>
                <w:sz w:val="18"/>
                <w:szCs w:val="18"/>
              </w:rPr>
            </w:pPr>
            <w:r>
              <w:rPr>
                <w:sz w:val="18"/>
                <w:szCs w:val="18"/>
                <w:lang w:val="en-US"/>
              </w:rPr>
              <w:t>7</w:t>
            </w:r>
            <w:r>
              <w:rPr>
                <w:sz w:val="18"/>
                <w:szCs w:val="18"/>
              </w:rPr>
              <w:t>.2.</w:t>
            </w:r>
          </w:p>
        </w:tc>
        <w:tc>
          <w:tcPr>
            <w:tcW w:w="7229" w:type="dxa"/>
          </w:tcPr>
          <w:p w:rsidR="000F3EEB" w:rsidRPr="0017747C" w:rsidRDefault="00A143DC" w:rsidP="00704D4E">
            <w:pPr>
              <w:pStyle w:val="a5"/>
              <w:tabs>
                <w:tab w:val="num" w:pos="1099"/>
              </w:tabs>
              <w:ind w:left="72" w:firstLine="0"/>
              <w:rPr>
                <w:sz w:val="18"/>
                <w:szCs w:val="18"/>
              </w:rPr>
            </w:pPr>
            <w:r>
              <w:rPr>
                <w:sz w:val="18"/>
                <w:szCs w:val="18"/>
              </w:rPr>
              <w:t>Покупка/продажа иностранной валюты за другую иностранную валюту у Банка/Банку по курсу Банка</w:t>
            </w:r>
          </w:p>
        </w:tc>
        <w:tc>
          <w:tcPr>
            <w:tcW w:w="3260" w:type="dxa"/>
          </w:tcPr>
          <w:p w:rsidR="000F3EEB" w:rsidRPr="0017747C" w:rsidRDefault="00A143DC" w:rsidP="00704D4E">
            <w:pPr>
              <w:pStyle w:val="a5"/>
              <w:ind w:firstLine="0"/>
              <w:jc w:val="right"/>
              <w:rPr>
                <w:sz w:val="18"/>
                <w:szCs w:val="18"/>
              </w:rPr>
            </w:pPr>
            <w:r>
              <w:rPr>
                <w:sz w:val="18"/>
                <w:szCs w:val="18"/>
              </w:rPr>
              <w:t>комиссия не взимается</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A143DC" w:rsidP="00704D4E">
            <w:pPr>
              <w:pStyle w:val="a5"/>
              <w:ind w:left="34" w:right="3" w:firstLine="0"/>
              <w:rPr>
                <w:i/>
                <w:sz w:val="14"/>
                <w:szCs w:val="14"/>
              </w:rPr>
            </w:pPr>
            <w:r>
              <w:rPr>
                <w:i/>
                <w:sz w:val="14"/>
                <w:szCs w:val="14"/>
              </w:rPr>
              <w:t>Примечания:</w:t>
            </w:r>
          </w:p>
          <w:p w:rsidR="000F3EEB" w:rsidRPr="0017747C" w:rsidRDefault="00A143DC" w:rsidP="00B82A91">
            <w:pPr>
              <w:pStyle w:val="a5"/>
              <w:numPr>
                <w:ilvl w:val="0"/>
                <w:numId w:val="5"/>
              </w:numPr>
              <w:tabs>
                <w:tab w:val="clear" w:pos="1275"/>
                <w:tab w:val="num" w:pos="602"/>
              </w:tabs>
              <w:ind w:left="602" w:right="3"/>
              <w:rPr>
                <w:i/>
                <w:sz w:val="14"/>
                <w:szCs w:val="14"/>
              </w:rPr>
            </w:pPr>
            <w:r>
              <w:rPr>
                <w:i/>
                <w:sz w:val="14"/>
                <w:szCs w:val="14"/>
              </w:rPr>
              <w:t>Информацию о текущих курсах Банка можно получить у работников операционных подразделений Банка. Курс Банка может изменяться в течение банковского дня. Банк может устанавливать разные курсы для разных объемов покупаемой или продаваемой иностранной валюты, а также для разных сроков валютирования.</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Borders>
              <w:top w:val="nil"/>
              <w:bottom w:val="single" w:sz="4" w:space="0" w:color="auto"/>
            </w:tcBorders>
          </w:tcPr>
          <w:p w:rsidR="000F3EEB" w:rsidRPr="0017747C" w:rsidRDefault="000F3EEB" w:rsidP="00704D4E">
            <w:pPr>
              <w:pStyle w:val="a5"/>
              <w:ind w:firstLine="0"/>
              <w:jc w:val="right"/>
              <w:rPr>
                <w:b/>
                <w:bCs/>
                <w:sz w:val="18"/>
                <w:szCs w:val="18"/>
                <w:u w:val="single"/>
              </w:rPr>
            </w:pPr>
          </w:p>
          <w:p w:rsidR="000F3EEB" w:rsidRPr="0017747C" w:rsidRDefault="00A143DC" w:rsidP="00704D4E">
            <w:pPr>
              <w:pStyle w:val="a5"/>
              <w:numPr>
                <w:ilvl w:val="0"/>
                <w:numId w:val="7"/>
              </w:numPr>
              <w:jc w:val="center"/>
              <w:rPr>
                <w:b/>
                <w:bCs/>
                <w:sz w:val="18"/>
                <w:szCs w:val="18"/>
              </w:rPr>
            </w:pPr>
            <w:r>
              <w:rPr>
                <w:b/>
                <w:bCs/>
                <w:sz w:val="18"/>
                <w:szCs w:val="18"/>
              </w:rPr>
              <w:t>ВЫПОЛНЕНИЕ БАНКОМ ФУНКЦИЙ АГЕНТА ВАЛЮТНОГО КОНТРОЛЯ</w:t>
            </w:r>
          </w:p>
          <w:p w:rsidR="000F3EEB" w:rsidRPr="0017747C" w:rsidRDefault="000F3EEB" w:rsidP="00704D4E">
            <w:pPr>
              <w:pStyle w:val="a5"/>
              <w:ind w:firstLine="0"/>
              <w:jc w:val="right"/>
              <w:rPr>
                <w:sz w:val="18"/>
                <w:szCs w:val="18"/>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single" w:sz="4" w:space="0" w:color="auto"/>
              <w:bottom w:val="single" w:sz="4" w:space="0" w:color="auto"/>
            </w:tcBorders>
          </w:tcPr>
          <w:p w:rsidR="000F3EEB" w:rsidRPr="0017747C" w:rsidRDefault="000F3EEB" w:rsidP="00704D4E">
            <w:pPr>
              <w:pStyle w:val="a5"/>
              <w:ind w:firstLine="0"/>
              <w:jc w:val="left"/>
              <w:rPr>
                <w:sz w:val="18"/>
                <w:szCs w:val="18"/>
              </w:rPr>
            </w:pPr>
            <w:r w:rsidRPr="0017747C">
              <w:rPr>
                <w:sz w:val="18"/>
                <w:szCs w:val="18"/>
              </w:rPr>
              <w:t>8.1.</w:t>
            </w:r>
          </w:p>
        </w:tc>
        <w:tc>
          <w:tcPr>
            <w:tcW w:w="7229" w:type="dxa"/>
            <w:tcBorders>
              <w:top w:val="single" w:sz="4" w:space="0" w:color="auto"/>
              <w:bottom w:val="single" w:sz="4" w:space="0" w:color="auto"/>
            </w:tcBorders>
          </w:tcPr>
          <w:p w:rsidR="000F3EEB" w:rsidRPr="0017747C" w:rsidRDefault="00A143DC" w:rsidP="006F2BB4">
            <w:pPr>
              <w:pStyle w:val="BodyText21"/>
              <w:pBdr>
                <w:right w:val="single" w:sz="4" w:space="4" w:color="auto"/>
              </w:pBdr>
              <w:ind w:left="33"/>
              <w:jc w:val="left"/>
              <w:rPr>
                <w:sz w:val="18"/>
                <w:szCs w:val="18"/>
              </w:rPr>
            </w:pPr>
            <w:r>
              <w:rPr>
                <w:sz w:val="18"/>
                <w:szCs w:val="18"/>
              </w:rPr>
              <w:t>Выполнение функций агента валютного контроля по проверке обоснованности проведения валютных операций по операциям Клиентов:</w:t>
            </w:r>
          </w:p>
        </w:tc>
        <w:tc>
          <w:tcPr>
            <w:tcW w:w="3260" w:type="dxa"/>
            <w:tcBorders>
              <w:top w:val="single" w:sz="4" w:space="0" w:color="auto"/>
              <w:bottom w:val="single" w:sz="4" w:space="0" w:color="auto"/>
            </w:tcBorders>
            <w:vAlign w:val="center"/>
          </w:tcPr>
          <w:p w:rsidR="000F3EEB" w:rsidRPr="0017747C" w:rsidRDefault="000F3EEB" w:rsidP="00704D4E">
            <w:pPr>
              <w:pStyle w:val="BodyText21"/>
              <w:jc w:val="right"/>
              <w:rPr>
                <w:sz w:val="18"/>
                <w:szCs w:val="18"/>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single" w:sz="4" w:space="0" w:color="auto"/>
              <w:bottom w:val="single" w:sz="4" w:space="0" w:color="auto"/>
            </w:tcBorders>
          </w:tcPr>
          <w:p w:rsidR="000F3EEB" w:rsidRPr="0017747C" w:rsidRDefault="000F3EEB" w:rsidP="00704D4E">
            <w:pPr>
              <w:pStyle w:val="a5"/>
              <w:ind w:firstLine="0"/>
              <w:jc w:val="left"/>
              <w:rPr>
                <w:sz w:val="18"/>
                <w:szCs w:val="18"/>
              </w:rPr>
            </w:pPr>
            <w:r w:rsidRPr="0017747C">
              <w:rPr>
                <w:sz w:val="18"/>
                <w:szCs w:val="18"/>
              </w:rPr>
              <w:t>8.1.1.</w:t>
            </w:r>
          </w:p>
        </w:tc>
        <w:tc>
          <w:tcPr>
            <w:tcW w:w="7229" w:type="dxa"/>
            <w:tcBorders>
              <w:top w:val="single" w:sz="4" w:space="0" w:color="auto"/>
              <w:bottom w:val="single" w:sz="4" w:space="0" w:color="auto"/>
            </w:tcBorders>
          </w:tcPr>
          <w:p w:rsidR="000F3EEB" w:rsidRPr="0017747C" w:rsidRDefault="00A143DC" w:rsidP="00771284">
            <w:pPr>
              <w:pStyle w:val="a5"/>
              <w:ind w:firstLine="0"/>
              <w:rPr>
                <w:sz w:val="18"/>
                <w:szCs w:val="18"/>
              </w:rPr>
            </w:pPr>
            <w:r>
              <w:rPr>
                <w:sz w:val="18"/>
                <w:szCs w:val="18"/>
              </w:rPr>
              <w:t>при осуществлении переводов собственных средств на свои счета, открытые в банках Группы Халык</w:t>
            </w:r>
          </w:p>
        </w:tc>
        <w:tc>
          <w:tcPr>
            <w:tcW w:w="3260" w:type="dxa"/>
            <w:tcBorders>
              <w:top w:val="single" w:sz="4" w:space="0" w:color="auto"/>
              <w:bottom w:val="single" w:sz="4" w:space="0" w:color="auto"/>
            </w:tcBorders>
            <w:vAlign w:val="center"/>
          </w:tcPr>
          <w:p w:rsidR="000F3EEB" w:rsidRPr="0017747C" w:rsidRDefault="00A143DC" w:rsidP="00704D4E">
            <w:pPr>
              <w:pStyle w:val="BodyText21"/>
              <w:jc w:val="right"/>
              <w:rPr>
                <w:sz w:val="18"/>
                <w:szCs w:val="18"/>
              </w:rPr>
            </w:pPr>
            <w:r>
              <w:rPr>
                <w:sz w:val="18"/>
                <w:szCs w:val="18"/>
              </w:rPr>
              <w:t>без комиссии</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single" w:sz="4" w:space="0" w:color="auto"/>
              <w:bottom w:val="single" w:sz="4" w:space="0" w:color="auto"/>
            </w:tcBorders>
          </w:tcPr>
          <w:p w:rsidR="000F3EEB" w:rsidRPr="0017747C" w:rsidRDefault="00A143DC" w:rsidP="00771284">
            <w:pPr>
              <w:pStyle w:val="a5"/>
              <w:ind w:firstLine="0"/>
              <w:jc w:val="left"/>
              <w:rPr>
                <w:sz w:val="18"/>
                <w:szCs w:val="18"/>
              </w:rPr>
            </w:pPr>
            <w:r>
              <w:rPr>
                <w:sz w:val="18"/>
                <w:szCs w:val="18"/>
              </w:rPr>
              <w:t>8.1.2.</w:t>
            </w:r>
          </w:p>
        </w:tc>
        <w:tc>
          <w:tcPr>
            <w:tcW w:w="7229" w:type="dxa"/>
            <w:tcBorders>
              <w:top w:val="single" w:sz="4" w:space="0" w:color="auto"/>
              <w:bottom w:val="single" w:sz="4" w:space="0" w:color="auto"/>
            </w:tcBorders>
          </w:tcPr>
          <w:p w:rsidR="000F3EEB" w:rsidRPr="0017747C" w:rsidRDefault="00A143DC" w:rsidP="00771284">
            <w:pPr>
              <w:pStyle w:val="a5"/>
              <w:ind w:firstLine="0"/>
              <w:rPr>
                <w:sz w:val="18"/>
                <w:szCs w:val="18"/>
              </w:rPr>
            </w:pPr>
            <w:r>
              <w:rPr>
                <w:sz w:val="18"/>
                <w:szCs w:val="18"/>
              </w:rPr>
              <w:t>при перечислении денежных средств на счета/со счетов, открытых в банках Группы Халык, за исключением платежей, указанных в п.8.1.1</w:t>
            </w:r>
          </w:p>
        </w:tc>
        <w:tc>
          <w:tcPr>
            <w:tcW w:w="3260" w:type="dxa"/>
            <w:tcBorders>
              <w:top w:val="single" w:sz="4" w:space="0" w:color="auto"/>
              <w:bottom w:val="single" w:sz="4" w:space="0" w:color="auto"/>
            </w:tcBorders>
            <w:vAlign w:val="center"/>
          </w:tcPr>
          <w:p w:rsidR="000F3EEB" w:rsidRPr="0017747C" w:rsidRDefault="00A143DC" w:rsidP="006721CC">
            <w:pPr>
              <w:pStyle w:val="BodyText21"/>
              <w:jc w:val="right"/>
              <w:rPr>
                <w:sz w:val="18"/>
                <w:szCs w:val="18"/>
              </w:rPr>
            </w:pPr>
            <w:r>
              <w:rPr>
                <w:sz w:val="18"/>
                <w:szCs w:val="18"/>
              </w:rPr>
              <w:t>0,1 %,</w:t>
            </w:r>
          </w:p>
          <w:p w:rsidR="000F3EEB" w:rsidRPr="0017747C" w:rsidRDefault="00A143DC" w:rsidP="006721CC">
            <w:pPr>
              <w:pStyle w:val="BodyText21"/>
              <w:jc w:val="right"/>
              <w:rPr>
                <w:sz w:val="18"/>
                <w:szCs w:val="18"/>
              </w:rPr>
            </w:pPr>
            <w:r>
              <w:rPr>
                <w:sz w:val="18"/>
                <w:szCs w:val="18"/>
              </w:rPr>
              <w:t xml:space="preserve">мин. 50 руб., макс. 50 000 руб., </w:t>
            </w:r>
          </w:p>
          <w:p w:rsidR="000F3EEB" w:rsidRPr="0017747C" w:rsidRDefault="00A143DC" w:rsidP="006721CC">
            <w:pPr>
              <w:pStyle w:val="BodyText21"/>
              <w:jc w:val="right"/>
              <w:rPr>
                <w:sz w:val="18"/>
                <w:szCs w:val="18"/>
              </w:rPr>
            </w:pPr>
            <w:r>
              <w:rPr>
                <w:sz w:val="18"/>
                <w:szCs w:val="18"/>
              </w:rPr>
              <w:t>в 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val="restart"/>
            <w:tcBorders>
              <w:top w:val="single" w:sz="4" w:space="0" w:color="auto"/>
              <w:bottom w:val="single" w:sz="4" w:space="0" w:color="auto"/>
            </w:tcBorders>
          </w:tcPr>
          <w:p w:rsidR="000F3EEB" w:rsidRPr="0017747C" w:rsidRDefault="000F3EEB" w:rsidP="00771284">
            <w:pPr>
              <w:pStyle w:val="a5"/>
              <w:ind w:firstLine="0"/>
              <w:jc w:val="left"/>
              <w:rPr>
                <w:sz w:val="18"/>
                <w:szCs w:val="18"/>
              </w:rPr>
            </w:pPr>
            <w:r w:rsidRPr="0017747C">
              <w:rPr>
                <w:sz w:val="18"/>
                <w:szCs w:val="18"/>
              </w:rPr>
              <w:t>8.1.3.</w:t>
            </w:r>
          </w:p>
        </w:tc>
        <w:tc>
          <w:tcPr>
            <w:tcW w:w="7229" w:type="dxa"/>
            <w:tcBorders>
              <w:top w:val="single" w:sz="4" w:space="0" w:color="auto"/>
              <w:bottom w:val="single" w:sz="4" w:space="0" w:color="auto"/>
            </w:tcBorders>
          </w:tcPr>
          <w:p w:rsidR="000F3EEB" w:rsidRPr="0017747C" w:rsidRDefault="00A143DC" w:rsidP="009C1826">
            <w:pPr>
              <w:pStyle w:val="a5"/>
              <w:ind w:firstLine="0"/>
              <w:rPr>
                <w:sz w:val="18"/>
                <w:szCs w:val="18"/>
              </w:rPr>
            </w:pPr>
            <w:r>
              <w:rPr>
                <w:sz w:val="18"/>
                <w:szCs w:val="18"/>
              </w:rPr>
              <w:t>при предоставлении / получении кредитов, займов (в процентах от суммы списания/зачисления денежных средств в качестве основного долга):</w:t>
            </w:r>
          </w:p>
        </w:tc>
        <w:tc>
          <w:tcPr>
            <w:tcW w:w="3260" w:type="dxa"/>
            <w:tcBorders>
              <w:top w:val="single" w:sz="4" w:space="0" w:color="auto"/>
              <w:bottom w:val="single" w:sz="4" w:space="0" w:color="auto"/>
            </w:tcBorders>
            <w:vAlign w:val="center"/>
          </w:tcPr>
          <w:p w:rsidR="000F3EEB" w:rsidRPr="0017747C" w:rsidRDefault="000F3EEB" w:rsidP="00CA61AF">
            <w:pPr>
              <w:pStyle w:val="BodyText21"/>
              <w:jc w:val="right"/>
              <w:rPr>
                <w:sz w:val="18"/>
                <w:szCs w:val="18"/>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Borders>
              <w:top w:val="single" w:sz="4" w:space="0" w:color="auto"/>
              <w:bottom w:val="single" w:sz="4" w:space="0" w:color="auto"/>
            </w:tcBorders>
          </w:tcPr>
          <w:p w:rsidR="000F3EEB" w:rsidRPr="0017747C" w:rsidRDefault="000F3EEB" w:rsidP="00704D4E">
            <w:pPr>
              <w:pStyle w:val="a5"/>
              <w:ind w:firstLine="0"/>
              <w:jc w:val="left"/>
              <w:rPr>
                <w:sz w:val="18"/>
                <w:szCs w:val="18"/>
              </w:rPr>
            </w:pPr>
          </w:p>
        </w:tc>
        <w:tc>
          <w:tcPr>
            <w:tcW w:w="7229" w:type="dxa"/>
            <w:tcBorders>
              <w:top w:val="single" w:sz="4" w:space="0" w:color="auto"/>
              <w:bottom w:val="single" w:sz="4" w:space="0" w:color="auto"/>
            </w:tcBorders>
          </w:tcPr>
          <w:p w:rsidR="000F3EEB" w:rsidRPr="0017747C" w:rsidRDefault="00A143DC" w:rsidP="009C1826">
            <w:pPr>
              <w:pStyle w:val="a5"/>
              <w:ind w:firstLine="0"/>
              <w:rPr>
                <w:sz w:val="18"/>
                <w:szCs w:val="18"/>
              </w:rPr>
            </w:pPr>
            <w:r>
              <w:rPr>
                <w:sz w:val="18"/>
                <w:szCs w:val="18"/>
              </w:rPr>
              <w:t>- зачисление денежных средств на счет</w:t>
            </w:r>
          </w:p>
        </w:tc>
        <w:tc>
          <w:tcPr>
            <w:tcW w:w="3260" w:type="dxa"/>
            <w:tcBorders>
              <w:top w:val="single" w:sz="4" w:space="0" w:color="auto"/>
              <w:bottom w:val="single" w:sz="4" w:space="0" w:color="auto"/>
            </w:tcBorders>
            <w:vAlign w:val="center"/>
          </w:tcPr>
          <w:p w:rsidR="000F3EEB" w:rsidRPr="0017747C" w:rsidRDefault="00A143DC" w:rsidP="006721CC">
            <w:pPr>
              <w:pStyle w:val="BodyText21"/>
              <w:jc w:val="right"/>
              <w:rPr>
                <w:sz w:val="18"/>
                <w:szCs w:val="18"/>
              </w:rPr>
            </w:pPr>
            <w:r>
              <w:rPr>
                <w:sz w:val="18"/>
                <w:szCs w:val="18"/>
              </w:rPr>
              <w:t xml:space="preserve">0,14%, </w:t>
            </w:r>
          </w:p>
          <w:p w:rsidR="000F3EEB" w:rsidRPr="0017747C" w:rsidRDefault="00A143DC" w:rsidP="00E40462">
            <w:pPr>
              <w:pStyle w:val="BodyText21"/>
              <w:jc w:val="right"/>
              <w:rPr>
                <w:sz w:val="18"/>
                <w:szCs w:val="18"/>
              </w:rPr>
            </w:pPr>
            <w:r>
              <w:rPr>
                <w:sz w:val="18"/>
                <w:szCs w:val="18"/>
              </w:rPr>
              <w:t>макс. 50 000 руб., в 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Borders>
              <w:top w:val="single" w:sz="4" w:space="0" w:color="auto"/>
              <w:bottom w:val="single" w:sz="4" w:space="0" w:color="auto"/>
            </w:tcBorders>
          </w:tcPr>
          <w:p w:rsidR="000F3EEB" w:rsidRPr="0017747C" w:rsidRDefault="000F3EEB" w:rsidP="00704D4E">
            <w:pPr>
              <w:pStyle w:val="a5"/>
              <w:ind w:firstLine="0"/>
              <w:jc w:val="left"/>
              <w:rPr>
                <w:sz w:val="18"/>
                <w:szCs w:val="18"/>
              </w:rPr>
            </w:pPr>
          </w:p>
        </w:tc>
        <w:tc>
          <w:tcPr>
            <w:tcW w:w="7229" w:type="dxa"/>
            <w:tcBorders>
              <w:top w:val="single" w:sz="4" w:space="0" w:color="auto"/>
              <w:bottom w:val="single" w:sz="4" w:space="0" w:color="auto"/>
            </w:tcBorders>
          </w:tcPr>
          <w:p w:rsidR="000F3EEB" w:rsidRPr="0017747C" w:rsidRDefault="00A143DC" w:rsidP="009C1826">
            <w:pPr>
              <w:pStyle w:val="a5"/>
              <w:ind w:firstLine="0"/>
              <w:rPr>
                <w:sz w:val="18"/>
                <w:szCs w:val="18"/>
              </w:rPr>
            </w:pPr>
            <w:r>
              <w:rPr>
                <w:sz w:val="18"/>
                <w:szCs w:val="18"/>
              </w:rPr>
              <w:t>- списание денежных средств со счета</w:t>
            </w:r>
          </w:p>
        </w:tc>
        <w:tc>
          <w:tcPr>
            <w:tcW w:w="3260" w:type="dxa"/>
            <w:tcBorders>
              <w:top w:val="single" w:sz="4" w:space="0" w:color="auto"/>
              <w:bottom w:val="single" w:sz="4" w:space="0" w:color="auto"/>
            </w:tcBorders>
            <w:vAlign w:val="center"/>
          </w:tcPr>
          <w:p w:rsidR="000F3EEB" w:rsidRPr="0017747C" w:rsidRDefault="00A143DC" w:rsidP="006721CC">
            <w:pPr>
              <w:pStyle w:val="BodyText21"/>
              <w:jc w:val="right"/>
              <w:rPr>
                <w:sz w:val="18"/>
                <w:szCs w:val="18"/>
              </w:rPr>
            </w:pPr>
            <w:r>
              <w:rPr>
                <w:sz w:val="18"/>
                <w:szCs w:val="18"/>
              </w:rPr>
              <w:t xml:space="preserve">0,14%, </w:t>
            </w:r>
          </w:p>
          <w:p w:rsidR="000F3EEB" w:rsidRPr="0017747C" w:rsidRDefault="00A143DC" w:rsidP="00771284">
            <w:pPr>
              <w:pStyle w:val="BodyText21"/>
              <w:jc w:val="right"/>
              <w:rPr>
                <w:sz w:val="18"/>
                <w:szCs w:val="18"/>
              </w:rPr>
            </w:pPr>
            <w:r>
              <w:rPr>
                <w:sz w:val="18"/>
                <w:szCs w:val="18"/>
              </w:rPr>
              <w:t>мин. 300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single" w:sz="4" w:space="0" w:color="auto"/>
              <w:bottom w:val="single" w:sz="4" w:space="0" w:color="auto"/>
            </w:tcBorders>
          </w:tcPr>
          <w:p w:rsidR="000F3EEB" w:rsidRPr="0017747C" w:rsidRDefault="000F3EEB" w:rsidP="00771284">
            <w:pPr>
              <w:pStyle w:val="a5"/>
              <w:ind w:firstLine="0"/>
              <w:jc w:val="left"/>
              <w:rPr>
                <w:sz w:val="18"/>
                <w:szCs w:val="18"/>
              </w:rPr>
            </w:pPr>
            <w:r w:rsidRPr="0017747C">
              <w:rPr>
                <w:sz w:val="18"/>
                <w:szCs w:val="18"/>
              </w:rPr>
              <w:t>8.1.4</w:t>
            </w:r>
          </w:p>
        </w:tc>
        <w:tc>
          <w:tcPr>
            <w:tcW w:w="7229" w:type="dxa"/>
            <w:tcBorders>
              <w:top w:val="single" w:sz="4" w:space="0" w:color="auto"/>
              <w:bottom w:val="single" w:sz="4" w:space="0" w:color="auto"/>
            </w:tcBorders>
          </w:tcPr>
          <w:p w:rsidR="000F3EEB" w:rsidRPr="0017747C" w:rsidRDefault="00A143DC" w:rsidP="009C1826">
            <w:pPr>
              <w:pStyle w:val="a5"/>
              <w:ind w:firstLine="0"/>
              <w:rPr>
                <w:sz w:val="18"/>
                <w:szCs w:val="18"/>
              </w:rPr>
            </w:pPr>
            <w:r>
              <w:rPr>
                <w:sz w:val="18"/>
                <w:szCs w:val="18"/>
              </w:rPr>
              <w:t>при несовпадении юрисдикции бенефициара и банка бенефициара по агентским договорам, договорам комиссии, договорам поручения, а также по договорам за продаваемые товары без их ввоза на территорию РФ/вывоза с территории РФ.</w:t>
            </w:r>
          </w:p>
        </w:tc>
        <w:tc>
          <w:tcPr>
            <w:tcW w:w="3260" w:type="dxa"/>
            <w:tcBorders>
              <w:top w:val="single" w:sz="4" w:space="0" w:color="auto"/>
              <w:bottom w:val="single" w:sz="4" w:space="0" w:color="auto"/>
            </w:tcBorders>
            <w:vAlign w:val="center"/>
          </w:tcPr>
          <w:p w:rsidR="000F3EEB" w:rsidRPr="0017747C" w:rsidRDefault="00A143DC" w:rsidP="006721CC">
            <w:pPr>
              <w:pStyle w:val="BodyText21"/>
              <w:jc w:val="right"/>
              <w:rPr>
                <w:sz w:val="18"/>
                <w:szCs w:val="18"/>
              </w:rPr>
            </w:pPr>
            <w:r>
              <w:rPr>
                <w:sz w:val="18"/>
                <w:szCs w:val="18"/>
              </w:rPr>
              <w:t xml:space="preserve">1%, </w:t>
            </w:r>
          </w:p>
          <w:p w:rsidR="000F3EEB" w:rsidRPr="0017747C" w:rsidRDefault="00A143DC" w:rsidP="006721CC">
            <w:pPr>
              <w:pStyle w:val="BodyText21"/>
              <w:jc w:val="right"/>
              <w:rPr>
                <w:sz w:val="18"/>
                <w:szCs w:val="18"/>
              </w:rPr>
            </w:pPr>
            <w:r>
              <w:rPr>
                <w:sz w:val="18"/>
                <w:szCs w:val="18"/>
              </w:rPr>
              <w:t>в 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val="restart"/>
            <w:tcBorders>
              <w:top w:val="single" w:sz="4" w:space="0" w:color="auto"/>
              <w:bottom w:val="single" w:sz="4" w:space="0" w:color="auto"/>
            </w:tcBorders>
          </w:tcPr>
          <w:p w:rsidR="000F3EEB" w:rsidRPr="0017747C" w:rsidRDefault="00A143DC" w:rsidP="00771284">
            <w:pPr>
              <w:pStyle w:val="a5"/>
              <w:ind w:firstLine="0"/>
              <w:jc w:val="left"/>
              <w:rPr>
                <w:sz w:val="18"/>
                <w:szCs w:val="18"/>
              </w:rPr>
            </w:pPr>
            <w:r>
              <w:rPr>
                <w:sz w:val="18"/>
                <w:szCs w:val="18"/>
              </w:rPr>
              <w:t>8.1.5.</w:t>
            </w:r>
          </w:p>
        </w:tc>
        <w:tc>
          <w:tcPr>
            <w:tcW w:w="7229" w:type="dxa"/>
            <w:tcBorders>
              <w:top w:val="single" w:sz="4" w:space="0" w:color="auto"/>
              <w:bottom w:val="single" w:sz="4" w:space="0" w:color="auto"/>
            </w:tcBorders>
          </w:tcPr>
          <w:p w:rsidR="000F3EEB" w:rsidRPr="0017747C" w:rsidRDefault="00A143DC" w:rsidP="006721CC">
            <w:pPr>
              <w:pStyle w:val="a5"/>
              <w:ind w:firstLine="0"/>
              <w:rPr>
                <w:sz w:val="18"/>
                <w:szCs w:val="18"/>
              </w:rPr>
            </w:pPr>
            <w:r>
              <w:rPr>
                <w:sz w:val="18"/>
                <w:szCs w:val="18"/>
              </w:rPr>
              <w:t>в иных случаях, в зависимости от суммы операции в долларах США или ЕВРО:</w:t>
            </w:r>
          </w:p>
        </w:tc>
        <w:tc>
          <w:tcPr>
            <w:tcW w:w="3260" w:type="dxa"/>
            <w:tcBorders>
              <w:top w:val="single" w:sz="4" w:space="0" w:color="auto"/>
              <w:bottom w:val="single" w:sz="4" w:space="0" w:color="auto"/>
            </w:tcBorders>
            <w:vAlign w:val="center"/>
          </w:tcPr>
          <w:p w:rsidR="000F3EEB" w:rsidRPr="0017747C" w:rsidRDefault="000F3EEB" w:rsidP="00704D4E">
            <w:pPr>
              <w:pStyle w:val="BodyText21"/>
              <w:jc w:val="right"/>
              <w:rPr>
                <w:sz w:val="18"/>
                <w:szCs w:val="18"/>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Borders>
              <w:top w:val="single" w:sz="4" w:space="0" w:color="auto"/>
              <w:bottom w:val="single" w:sz="4" w:space="0" w:color="auto"/>
            </w:tcBorders>
          </w:tcPr>
          <w:p w:rsidR="000F3EEB" w:rsidRPr="0017747C" w:rsidRDefault="000F3EEB" w:rsidP="00704D4E">
            <w:pPr>
              <w:pStyle w:val="a5"/>
              <w:ind w:firstLine="0"/>
              <w:jc w:val="left"/>
              <w:rPr>
                <w:sz w:val="18"/>
                <w:szCs w:val="18"/>
              </w:rPr>
            </w:pPr>
          </w:p>
        </w:tc>
        <w:tc>
          <w:tcPr>
            <w:tcW w:w="7229" w:type="dxa"/>
            <w:tcBorders>
              <w:top w:val="single" w:sz="4" w:space="0" w:color="auto"/>
              <w:bottom w:val="single" w:sz="4" w:space="0" w:color="auto"/>
            </w:tcBorders>
          </w:tcPr>
          <w:p w:rsidR="000F3EEB" w:rsidRPr="0017747C" w:rsidRDefault="00A143DC" w:rsidP="00E40462">
            <w:pPr>
              <w:pStyle w:val="a5"/>
              <w:ind w:firstLine="0"/>
              <w:rPr>
                <w:sz w:val="18"/>
                <w:szCs w:val="18"/>
              </w:rPr>
            </w:pPr>
            <w:r>
              <w:rPr>
                <w:sz w:val="18"/>
                <w:szCs w:val="18"/>
              </w:rPr>
              <w:t>- до 500 000 долларов США/ЕВРО</w:t>
            </w:r>
          </w:p>
        </w:tc>
        <w:tc>
          <w:tcPr>
            <w:tcW w:w="3260" w:type="dxa"/>
            <w:tcBorders>
              <w:top w:val="single" w:sz="4" w:space="0" w:color="auto"/>
              <w:bottom w:val="single" w:sz="4" w:space="0" w:color="auto"/>
            </w:tcBorders>
            <w:vAlign w:val="center"/>
          </w:tcPr>
          <w:p w:rsidR="000F3EEB" w:rsidRPr="0017747C" w:rsidRDefault="00A143DC" w:rsidP="00CA61AF">
            <w:pPr>
              <w:pStyle w:val="BodyText21"/>
              <w:jc w:val="right"/>
              <w:rPr>
                <w:sz w:val="18"/>
                <w:szCs w:val="18"/>
              </w:rPr>
            </w:pPr>
            <w:r>
              <w:rPr>
                <w:sz w:val="18"/>
                <w:szCs w:val="18"/>
              </w:rPr>
              <w:t>0,14%,</w:t>
            </w:r>
          </w:p>
          <w:p w:rsidR="000F3EEB" w:rsidRPr="0017747C" w:rsidRDefault="00A143DC" w:rsidP="00CA61AF">
            <w:pPr>
              <w:pStyle w:val="BodyText21"/>
              <w:jc w:val="right"/>
              <w:rPr>
                <w:sz w:val="18"/>
                <w:szCs w:val="18"/>
              </w:rPr>
            </w:pPr>
            <w:r>
              <w:rPr>
                <w:sz w:val="18"/>
                <w:szCs w:val="18"/>
              </w:rPr>
              <w:t>мин. 50 руб., в 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vMerge/>
            <w:tcBorders>
              <w:top w:val="single" w:sz="4" w:space="0" w:color="auto"/>
              <w:bottom w:val="single" w:sz="4" w:space="0" w:color="auto"/>
            </w:tcBorders>
          </w:tcPr>
          <w:p w:rsidR="000F3EEB" w:rsidRPr="0017747C" w:rsidRDefault="000F3EEB" w:rsidP="00704D4E">
            <w:pPr>
              <w:pStyle w:val="a5"/>
              <w:ind w:firstLine="0"/>
              <w:jc w:val="left"/>
              <w:rPr>
                <w:sz w:val="18"/>
                <w:szCs w:val="18"/>
              </w:rPr>
            </w:pPr>
          </w:p>
        </w:tc>
        <w:tc>
          <w:tcPr>
            <w:tcW w:w="7229" w:type="dxa"/>
            <w:tcBorders>
              <w:top w:val="single" w:sz="4" w:space="0" w:color="auto"/>
              <w:bottom w:val="single" w:sz="4" w:space="0" w:color="auto"/>
            </w:tcBorders>
          </w:tcPr>
          <w:p w:rsidR="000F3EEB" w:rsidRPr="0017747C" w:rsidRDefault="00A143DC" w:rsidP="00E40462">
            <w:pPr>
              <w:pStyle w:val="a5"/>
              <w:ind w:firstLine="0"/>
              <w:rPr>
                <w:sz w:val="18"/>
                <w:szCs w:val="18"/>
              </w:rPr>
            </w:pPr>
            <w:r>
              <w:rPr>
                <w:sz w:val="18"/>
                <w:szCs w:val="18"/>
              </w:rPr>
              <w:t>- от 500 000 долларов США/ЕВРО включительно и более</w:t>
            </w:r>
          </w:p>
        </w:tc>
        <w:tc>
          <w:tcPr>
            <w:tcW w:w="3260" w:type="dxa"/>
            <w:tcBorders>
              <w:top w:val="single" w:sz="4" w:space="0" w:color="auto"/>
              <w:bottom w:val="single" w:sz="4" w:space="0" w:color="auto"/>
            </w:tcBorders>
            <w:vAlign w:val="center"/>
          </w:tcPr>
          <w:p w:rsidR="000F3EEB" w:rsidRPr="0017747C" w:rsidRDefault="00A143DC" w:rsidP="00CA61AF">
            <w:pPr>
              <w:pStyle w:val="BodyText21"/>
              <w:jc w:val="right"/>
              <w:rPr>
                <w:sz w:val="18"/>
                <w:szCs w:val="18"/>
              </w:rPr>
            </w:pPr>
            <w:r>
              <w:rPr>
                <w:sz w:val="18"/>
                <w:szCs w:val="18"/>
              </w:rPr>
              <w:t xml:space="preserve">0,1%, </w:t>
            </w:r>
          </w:p>
          <w:p w:rsidR="000F3EEB" w:rsidRPr="0017747C" w:rsidRDefault="00A143DC" w:rsidP="00CA61AF">
            <w:pPr>
              <w:pStyle w:val="BodyText21"/>
              <w:jc w:val="right"/>
              <w:rPr>
                <w:sz w:val="18"/>
                <w:szCs w:val="18"/>
              </w:rPr>
            </w:pPr>
            <w:r>
              <w:rPr>
                <w:sz w:val="18"/>
                <w:szCs w:val="18"/>
              </w:rPr>
              <w:t>макс. 50 000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0F3EEB" w:rsidP="00704D4E">
            <w:pPr>
              <w:pStyle w:val="a5"/>
              <w:ind w:firstLine="0"/>
              <w:jc w:val="left"/>
              <w:rPr>
                <w:sz w:val="18"/>
                <w:szCs w:val="18"/>
              </w:rPr>
            </w:pPr>
            <w:r w:rsidRPr="0017747C">
              <w:rPr>
                <w:sz w:val="18"/>
                <w:szCs w:val="18"/>
              </w:rPr>
              <w:t>8.2.</w:t>
            </w:r>
          </w:p>
        </w:tc>
        <w:tc>
          <w:tcPr>
            <w:tcW w:w="7229" w:type="dxa"/>
          </w:tcPr>
          <w:p w:rsidR="000F3EEB" w:rsidRPr="0017747C" w:rsidRDefault="00A143DC" w:rsidP="00704D4E">
            <w:pPr>
              <w:pStyle w:val="a5"/>
              <w:ind w:firstLine="0"/>
              <w:rPr>
                <w:sz w:val="18"/>
                <w:szCs w:val="18"/>
              </w:rPr>
            </w:pPr>
            <w:r>
              <w:rPr>
                <w:sz w:val="18"/>
                <w:szCs w:val="18"/>
              </w:rPr>
              <w:t>Принятие на учет контракт, кредитный договор</w:t>
            </w:r>
          </w:p>
        </w:tc>
        <w:tc>
          <w:tcPr>
            <w:tcW w:w="3260" w:type="dxa"/>
          </w:tcPr>
          <w:p w:rsidR="000F3EEB" w:rsidRPr="0017747C" w:rsidRDefault="00A143DC" w:rsidP="00E74BE7">
            <w:pPr>
              <w:pStyle w:val="BodyText21"/>
              <w:jc w:val="right"/>
              <w:rPr>
                <w:sz w:val="18"/>
                <w:szCs w:val="18"/>
              </w:rPr>
            </w:pPr>
            <w:r>
              <w:rPr>
                <w:sz w:val="18"/>
                <w:szCs w:val="18"/>
              </w:rPr>
              <w:t>1 000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bottom w:val="single" w:sz="4" w:space="0" w:color="auto"/>
            </w:tcBorders>
          </w:tcPr>
          <w:p w:rsidR="000F3EEB" w:rsidRPr="0017747C" w:rsidRDefault="00A143DC" w:rsidP="00704D4E">
            <w:pPr>
              <w:pStyle w:val="a5"/>
              <w:ind w:firstLine="0"/>
              <w:jc w:val="left"/>
              <w:rPr>
                <w:sz w:val="18"/>
                <w:szCs w:val="18"/>
              </w:rPr>
            </w:pPr>
            <w:r>
              <w:rPr>
                <w:sz w:val="18"/>
                <w:szCs w:val="18"/>
              </w:rPr>
              <w:t>8.3.</w:t>
            </w:r>
          </w:p>
        </w:tc>
        <w:tc>
          <w:tcPr>
            <w:tcW w:w="7229" w:type="dxa"/>
            <w:tcBorders>
              <w:bottom w:val="single" w:sz="4" w:space="0" w:color="auto"/>
            </w:tcBorders>
          </w:tcPr>
          <w:p w:rsidR="000F3EEB" w:rsidRPr="0017747C" w:rsidRDefault="00A143DC" w:rsidP="00704D4E">
            <w:pPr>
              <w:pStyle w:val="a5"/>
              <w:ind w:firstLine="0"/>
              <w:rPr>
                <w:sz w:val="18"/>
                <w:szCs w:val="18"/>
              </w:rPr>
            </w:pPr>
            <w:r>
              <w:rPr>
                <w:bCs/>
                <w:sz w:val="18"/>
                <w:szCs w:val="18"/>
              </w:rPr>
              <w:t>Внесение изменений в контракт, кредитный договор, находящихся на учете в Банке, на основании заявления Клиента о внесении изменений</w:t>
            </w:r>
          </w:p>
        </w:tc>
        <w:tc>
          <w:tcPr>
            <w:tcW w:w="3260" w:type="dxa"/>
            <w:tcBorders>
              <w:bottom w:val="single" w:sz="4" w:space="0" w:color="auto"/>
            </w:tcBorders>
          </w:tcPr>
          <w:p w:rsidR="000F3EEB" w:rsidRPr="0017747C" w:rsidRDefault="00A143DC" w:rsidP="004B2662">
            <w:pPr>
              <w:pStyle w:val="BodyText21"/>
              <w:jc w:val="right"/>
              <w:rPr>
                <w:sz w:val="18"/>
                <w:szCs w:val="18"/>
              </w:rPr>
            </w:pPr>
            <w:r>
              <w:rPr>
                <w:sz w:val="18"/>
                <w:szCs w:val="18"/>
              </w:rPr>
              <w:t>1 000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bottom w:val="single" w:sz="4" w:space="0" w:color="auto"/>
            </w:tcBorders>
          </w:tcPr>
          <w:p w:rsidR="000F3EEB" w:rsidRPr="0017747C" w:rsidRDefault="00A143DC" w:rsidP="00704D4E">
            <w:pPr>
              <w:pStyle w:val="a5"/>
              <w:ind w:firstLine="0"/>
              <w:jc w:val="left"/>
              <w:rPr>
                <w:sz w:val="18"/>
                <w:szCs w:val="18"/>
              </w:rPr>
            </w:pPr>
            <w:r>
              <w:rPr>
                <w:sz w:val="18"/>
                <w:szCs w:val="18"/>
              </w:rPr>
              <w:t>8.4.</w:t>
            </w:r>
          </w:p>
        </w:tc>
        <w:tc>
          <w:tcPr>
            <w:tcW w:w="7229" w:type="dxa"/>
            <w:tcBorders>
              <w:bottom w:val="single" w:sz="4" w:space="0" w:color="auto"/>
            </w:tcBorders>
          </w:tcPr>
          <w:p w:rsidR="000F3EEB" w:rsidRPr="0017747C" w:rsidRDefault="00A143DC" w:rsidP="001B3925">
            <w:pPr>
              <w:pStyle w:val="a5"/>
              <w:ind w:firstLine="0"/>
              <w:rPr>
                <w:sz w:val="18"/>
                <w:szCs w:val="18"/>
              </w:rPr>
            </w:pPr>
            <w:r>
              <w:rPr>
                <w:sz w:val="18"/>
                <w:szCs w:val="18"/>
              </w:rPr>
              <w:t>Выдача Клиенту ведомости банковского контроля, за 1 ведомость</w:t>
            </w:r>
          </w:p>
        </w:tc>
        <w:tc>
          <w:tcPr>
            <w:tcW w:w="3260" w:type="dxa"/>
            <w:tcBorders>
              <w:bottom w:val="single" w:sz="4" w:space="0" w:color="auto"/>
            </w:tcBorders>
          </w:tcPr>
          <w:p w:rsidR="000F3EEB" w:rsidRPr="0017747C" w:rsidRDefault="00A143DC" w:rsidP="004B2662">
            <w:pPr>
              <w:pStyle w:val="a5"/>
              <w:ind w:firstLine="0"/>
              <w:jc w:val="right"/>
              <w:rPr>
                <w:sz w:val="18"/>
                <w:szCs w:val="18"/>
              </w:rPr>
            </w:pPr>
            <w:r>
              <w:rPr>
                <w:sz w:val="18"/>
                <w:szCs w:val="18"/>
              </w:rPr>
              <w:t>300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jc w:val="left"/>
              <w:rPr>
                <w:sz w:val="18"/>
                <w:szCs w:val="18"/>
              </w:rPr>
            </w:pPr>
            <w:r>
              <w:rPr>
                <w:sz w:val="18"/>
                <w:szCs w:val="18"/>
              </w:rPr>
              <w:t>8.5.</w:t>
            </w:r>
          </w:p>
        </w:tc>
        <w:tc>
          <w:tcPr>
            <w:tcW w:w="7229" w:type="dxa"/>
          </w:tcPr>
          <w:p w:rsidR="000F3EEB" w:rsidRPr="0017747C" w:rsidRDefault="00A143DC" w:rsidP="00704D4E">
            <w:pPr>
              <w:pStyle w:val="a5"/>
              <w:ind w:firstLine="0"/>
              <w:rPr>
                <w:sz w:val="18"/>
                <w:szCs w:val="18"/>
              </w:rPr>
            </w:pPr>
            <w:r>
              <w:rPr>
                <w:sz w:val="18"/>
                <w:szCs w:val="18"/>
              </w:rPr>
              <w:t>Выдача Клиенту дубликатов (копий) документов из досье валютного контроля, за каждую страницу</w:t>
            </w:r>
          </w:p>
        </w:tc>
        <w:tc>
          <w:tcPr>
            <w:tcW w:w="3260" w:type="dxa"/>
          </w:tcPr>
          <w:p w:rsidR="000F3EEB" w:rsidRPr="0017747C" w:rsidRDefault="00A143DC" w:rsidP="004B2662">
            <w:pPr>
              <w:pStyle w:val="a5"/>
              <w:ind w:firstLine="0"/>
              <w:jc w:val="right"/>
              <w:rPr>
                <w:sz w:val="18"/>
                <w:szCs w:val="18"/>
              </w:rPr>
            </w:pPr>
            <w:r>
              <w:rPr>
                <w:sz w:val="18"/>
                <w:szCs w:val="18"/>
              </w:rPr>
              <w:t>200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jc w:val="left"/>
              <w:rPr>
                <w:sz w:val="18"/>
                <w:szCs w:val="18"/>
              </w:rPr>
            </w:pPr>
            <w:r>
              <w:rPr>
                <w:sz w:val="18"/>
                <w:szCs w:val="18"/>
              </w:rPr>
              <w:t>8.6.</w:t>
            </w:r>
          </w:p>
        </w:tc>
        <w:tc>
          <w:tcPr>
            <w:tcW w:w="7229" w:type="dxa"/>
          </w:tcPr>
          <w:p w:rsidR="000F3EEB" w:rsidRPr="0017747C" w:rsidRDefault="00A143DC" w:rsidP="00704D4E">
            <w:pPr>
              <w:pStyle w:val="a5"/>
              <w:ind w:firstLine="0"/>
              <w:rPr>
                <w:sz w:val="18"/>
                <w:szCs w:val="18"/>
              </w:rPr>
            </w:pPr>
            <w:r>
              <w:rPr>
                <w:sz w:val="18"/>
                <w:szCs w:val="18"/>
              </w:rPr>
              <w:t>Снятие с учета контракта, кредитного договора при переводе его на обслуживание в другой уполномоченный банк</w:t>
            </w:r>
          </w:p>
        </w:tc>
        <w:tc>
          <w:tcPr>
            <w:tcW w:w="3260" w:type="dxa"/>
          </w:tcPr>
          <w:p w:rsidR="000F3EEB" w:rsidRPr="0017747C" w:rsidRDefault="00A143DC" w:rsidP="004B2662">
            <w:pPr>
              <w:pStyle w:val="a5"/>
              <w:ind w:firstLine="0"/>
              <w:jc w:val="right"/>
              <w:rPr>
                <w:sz w:val="18"/>
                <w:szCs w:val="18"/>
              </w:rPr>
            </w:pPr>
            <w:r>
              <w:rPr>
                <w:sz w:val="18"/>
                <w:szCs w:val="18"/>
              </w:rPr>
              <w:t>10 000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jc w:val="left"/>
              <w:rPr>
                <w:sz w:val="18"/>
                <w:szCs w:val="18"/>
              </w:rPr>
            </w:pPr>
            <w:r>
              <w:rPr>
                <w:sz w:val="18"/>
                <w:szCs w:val="18"/>
              </w:rPr>
              <w:t>8.7.</w:t>
            </w:r>
          </w:p>
        </w:tc>
        <w:tc>
          <w:tcPr>
            <w:tcW w:w="7229" w:type="dxa"/>
          </w:tcPr>
          <w:p w:rsidR="000F3EEB" w:rsidRPr="0017747C" w:rsidRDefault="00A143DC" w:rsidP="00704D4E">
            <w:pPr>
              <w:pStyle w:val="a5"/>
              <w:ind w:firstLine="0"/>
              <w:rPr>
                <w:sz w:val="18"/>
                <w:szCs w:val="18"/>
              </w:rPr>
            </w:pPr>
            <w:r>
              <w:rPr>
                <w:bCs/>
                <w:sz w:val="18"/>
                <w:szCs w:val="18"/>
              </w:rPr>
              <w:t xml:space="preserve">Принятие изменений в контракт, кредитный договор, находящихся на учете в Банке, на основании заявления Клиента о внесении изменений, </w:t>
            </w:r>
            <w:r>
              <w:rPr>
                <w:sz w:val="18"/>
                <w:szCs w:val="18"/>
              </w:rPr>
              <w:t>по договорам переуступки/цессии</w:t>
            </w:r>
          </w:p>
        </w:tc>
        <w:tc>
          <w:tcPr>
            <w:tcW w:w="3260" w:type="dxa"/>
          </w:tcPr>
          <w:p w:rsidR="000F3EEB" w:rsidRPr="0017747C" w:rsidRDefault="00A143DC" w:rsidP="004B2662">
            <w:pPr>
              <w:pStyle w:val="a5"/>
              <w:ind w:firstLine="0"/>
              <w:jc w:val="right"/>
              <w:rPr>
                <w:sz w:val="18"/>
                <w:szCs w:val="18"/>
              </w:rPr>
            </w:pPr>
            <w:r>
              <w:rPr>
                <w:sz w:val="18"/>
                <w:szCs w:val="18"/>
              </w:rPr>
              <w:t>3 000 руб.,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C454CD" w:rsidP="00704D4E">
            <w:pPr>
              <w:pStyle w:val="a5"/>
              <w:ind w:firstLine="0"/>
              <w:jc w:val="left"/>
              <w:rPr>
                <w:sz w:val="18"/>
                <w:szCs w:val="18"/>
              </w:rPr>
            </w:pPr>
            <w:r w:rsidRPr="00C454CD">
              <w:rPr>
                <w:sz w:val="18"/>
                <w:szCs w:val="18"/>
              </w:rPr>
              <w:t>8.8.</w:t>
            </w:r>
          </w:p>
        </w:tc>
        <w:tc>
          <w:tcPr>
            <w:tcW w:w="7229" w:type="dxa"/>
          </w:tcPr>
          <w:p w:rsidR="000F3EEB" w:rsidRPr="0017747C" w:rsidRDefault="00C454CD" w:rsidP="00704D4E">
            <w:pPr>
              <w:pStyle w:val="a5"/>
              <w:ind w:firstLine="0"/>
              <w:rPr>
                <w:bCs/>
                <w:sz w:val="18"/>
                <w:szCs w:val="18"/>
              </w:rPr>
            </w:pPr>
            <w:r w:rsidRPr="00C454CD">
              <w:rPr>
                <w:bCs/>
                <w:sz w:val="18"/>
                <w:szCs w:val="18"/>
              </w:rPr>
              <w:t>Внесение изменений в документы валютного контроля (справка о подтверждающих документах, сведения о валютных операциях)</w:t>
            </w:r>
          </w:p>
        </w:tc>
        <w:tc>
          <w:tcPr>
            <w:tcW w:w="3260" w:type="dxa"/>
          </w:tcPr>
          <w:p w:rsidR="000F3EEB" w:rsidRPr="0017747C" w:rsidRDefault="00C454CD" w:rsidP="004B2662">
            <w:pPr>
              <w:pStyle w:val="a5"/>
              <w:ind w:firstLine="0"/>
              <w:jc w:val="right"/>
              <w:rPr>
                <w:sz w:val="18"/>
                <w:szCs w:val="18"/>
              </w:rPr>
            </w:pPr>
            <w:r w:rsidRPr="00C454CD">
              <w:rPr>
                <w:sz w:val="18"/>
                <w:szCs w:val="18"/>
              </w:rPr>
              <w:t>300 руб. за документ</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1" w:type="dxa"/>
            <w:gridSpan w:val="3"/>
          </w:tcPr>
          <w:p w:rsidR="000F3EEB" w:rsidRPr="0017747C" w:rsidRDefault="00A143DC" w:rsidP="004B2662">
            <w:pPr>
              <w:pStyle w:val="a5"/>
              <w:ind w:left="34" w:right="3" w:firstLine="0"/>
              <w:rPr>
                <w:i/>
                <w:sz w:val="14"/>
                <w:szCs w:val="14"/>
              </w:rPr>
            </w:pPr>
            <w:r>
              <w:rPr>
                <w:i/>
                <w:sz w:val="14"/>
                <w:szCs w:val="14"/>
              </w:rPr>
              <w:t>Примечания:</w:t>
            </w:r>
          </w:p>
          <w:p w:rsidR="000F3EEB" w:rsidRPr="0017747C" w:rsidRDefault="00A143DC" w:rsidP="00E40462">
            <w:pPr>
              <w:pStyle w:val="a5"/>
              <w:numPr>
                <w:ilvl w:val="0"/>
                <w:numId w:val="5"/>
              </w:numPr>
              <w:tabs>
                <w:tab w:val="clear" w:pos="1275"/>
                <w:tab w:val="num" w:pos="602"/>
              </w:tabs>
              <w:ind w:left="602" w:right="3"/>
              <w:rPr>
                <w:i/>
                <w:sz w:val="14"/>
                <w:szCs w:val="14"/>
              </w:rPr>
            </w:pPr>
            <w:r>
              <w:rPr>
                <w:i/>
                <w:sz w:val="14"/>
                <w:szCs w:val="14"/>
              </w:rPr>
              <w:t>Термины «резидент» и «валютные операции» понимаются в соответствии с Федеральным законом от 10 декабря 2003 года № 173–ФЗ «О валютном регулировании и валютном контроле».</w:t>
            </w:r>
          </w:p>
          <w:p w:rsidR="000F3EEB" w:rsidRPr="0017747C" w:rsidRDefault="00A143DC" w:rsidP="00E40462">
            <w:pPr>
              <w:pStyle w:val="a5"/>
              <w:numPr>
                <w:ilvl w:val="0"/>
                <w:numId w:val="5"/>
              </w:numPr>
              <w:tabs>
                <w:tab w:val="clear" w:pos="1275"/>
                <w:tab w:val="num" w:pos="602"/>
              </w:tabs>
              <w:ind w:left="602" w:right="3"/>
              <w:rPr>
                <w:i/>
                <w:sz w:val="14"/>
                <w:szCs w:val="14"/>
              </w:rPr>
            </w:pPr>
            <w:r>
              <w:rPr>
                <w:i/>
                <w:sz w:val="14"/>
                <w:szCs w:val="14"/>
              </w:rPr>
              <w:t>Комиссии по услугам Банка, указанные в разделе 8 Тарифов, распространяются на операции Клиентов-резидентов юридических лиц и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rsidR="000F3EEB" w:rsidRPr="0017747C" w:rsidRDefault="00A143DC" w:rsidP="00E40462">
            <w:pPr>
              <w:pStyle w:val="a5"/>
              <w:numPr>
                <w:ilvl w:val="0"/>
                <w:numId w:val="5"/>
              </w:numPr>
              <w:tabs>
                <w:tab w:val="clear" w:pos="1275"/>
                <w:tab w:val="num" w:pos="602"/>
              </w:tabs>
              <w:ind w:left="602" w:right="3"/>
              <w:rPr>
                <w:i/>
                <w:sz w:val="14"/>
                <w:szCs w:val="14"/>
              </w:rPr>
            </w:pPr>
            <w:r>
              <w:rPr>
                <w:i/>
                <w:sz w:val="14"/>
                <w:szCs w:val="14"/>
              </w:rPr>
              <w:t xml:space="preserve">В случае совершения операции в валюте, отличной от долларов США или ЕВРО, комиссия по п. 8.1. взимается исходя из эквивалента суммы операции в долларах США, рассчитанного с использованием официальных курсов иностранных валют к рублю РФ, установленных Банком России на дату взимания комиссии. </w:t>
            </w:r>
          </w:p>
          <w:p w:rsidR="000F3EEB" w:rsidRPr="0017747C" w:rsidRDefault="00A143DC" w:rsidP="00E40462">
            <w:pPr>
              <w:pStyle w:val="a5"/>
              <w:numPr>
                <w:ilvl w:val="0"/>
                <w:numId w:val="5"/>
              </w:numPr>
              <w:tabs>
                <w:tab w:val="clear" w:pos="1275"/>
                <w:tab w:val="num" w:pos="602"/>
              </w:tabs>
              <w:ind w:left="602" w:right="3"/>
              <w:rPr>
                <w:i/>
                <w:sz w:val="14"/>
                <w:szCs w:val="14"/>
              </w:rPr>
            </w:pPr>
            <w:r>
              <w:rPr>
                <w:i/>
                <w:sz w:val="14"/>
                <w:szCs w:val="14"/>
              </w:rPr>
              <w:t>По кредитным договорам, договорам займа комиссия взимается при получении/выдаче суммы основного долга. В случае получения/выдачи суммы основного долга в  другом уполномоченном банке, комиссия взимается при возврате суммы основного долга на счет/со счета Клиента в Банке.</w:t>
            </w:r>
          </w:p>
          <w:p w:rsidR="000F3EEB" w:rsidRPr="0017747C" w:rsidRDefault="00A143DC" w:rsidP="00E40462">
            <w:pPr>
              <w:pStyle w:val="a5"/>
              <w:numPr>
                <w:ilvl w:val="0"/>
                <w:numId w:val="5"/>
              </w:numPr>
              <w:tabs>
                <w:tab w:val="clear" w:pos="1275"/>
                <w:tab w:val="num" w:pos="602"/>
              </w:tabs>
              <w:ind w:left="602" w:right="3"/>
              <w:rPr>
                <w:i/>
                <w:sz w:val="14"/>
                <w:szCs w:val="14"/>
              </w:rPr>
            </w:pPr>
            <w:r>
              <w:rPr>
                <w:i/>
                <w:sz w:val="14"/>
                <w:szCs w:val="14"/>
              </w:rPr>
              <w:t>Комиссия по п. 8.1. не уплачивается:</w:t>
            </w:r>
          </w:p>
          <w:p w:rsidR="000F3EEB" w:rsidRPr="0017747C" w:rsidRDefault="00A143DC" w:rsidP="00E40462">
            <w:pPr>
              <w:pStyle w:val="a5"/>
              <w:numPr>
                <w:ilvl w:val="0"/>
                <w:numId w:val="14"/>
              </w:numPr>
              <w:tabs>
                <w:tab w:val="clear" w:pos="1275"/>
                <w:tab w:val="num" w:pos="1027"/>
              </w:tabs>
              <w:ind w:left="1027" w:right="3"/>
              <w:rPr>
                <w:i/>
                <w:sz w:val="14"/>
                <w:szCs w:val="14"/>
              </w:rPr>
            </w:pPr>
            <w:r>
              <w:rPr>
                <w:i/>
                <w:sz w:val="14"/>
                <w:szCs w:val="14"/>
              </w:rPr>
              <w:t>по операциям Клиента с физическими лицами, связанными с оплатой командировочных расходов с, исполнением  трудовых договоров;</w:t>
            </w:r>
          </w:p>
          <w:p w:rsidR="000F3EEB" w:rsidRPr="0017747C" w:rsidRDefault="00A143DC" w:rsidP="00E40462">
            <w:pPr>
              <w:pStyle w:val="a5"/>
              <w:numPr>
                <w:ilvl w:val="0"/>
                <w:numId w:val="14"/>
              </w:numPr>
              <w:tabs>
                <w:tab w:val="clear" w:pos="1275"/>
                <w:tab w:val="num" w:pos="1027"/>
              </w:tabs>
              <w:ind w:left="1027" w:right="3"/>
              <w:rPr>
                <w:i/>
                <w:strike/>
                <w:sz w:val="14"/>
                <w:szCs w:val="14"/>
              </w:rPr>
            </w:pPr>
            <w:r>
              <w:rPr>
                <w:i/>
                <w:sz w:val="14"/>
                <w:szCs w:val="14"/>
              </w:rPr>
              <w:t>при возврате ошибочно зачисленных/списанных средств;</w:t>
            </w:r>
          </w:p>
          <w:p w:rsidR="000F3EEB" w:rsidRPr="0017747C" w:rsidRDefault="00A143DC" w:rsidP="00E40462">
            <w:pPr>
              <w:pStyle w:val="a5"/>
              <w:numPr>
                <w:ilvl w:val="0"/>
                <w:numId w:val="14"/>
              </w:numPr>
              <w:tabs>
                <w:tab w:val="clear" w:pos="1275"/>
                <w:tab w:val="num" w:pos="1027"/>
              </w:tabs>
              <w:ind w:left="1027" w:right="3"/>
              <w:rPr>
                <w:i/>
                <w:strike/>
                <w:sz w:val="14"/>
                <w:szCs w:val="14"/>
              </w:rPr>
            </w:pPr>
            <w:r>
              <w:rPr>
                <w:i/>
                <w:sz w:val="14"/>
                <w:szCs w:val="14"/>
              </w:rPr>
              <w:t>при оплате процентов по кредитным  договорам, договорам займа.</w:t>
            </w:r>
          </w:p>
          <w:p w:rsidR="000F3EEB" w:rsidRPr="0017747C" w:rsidRDefault="00A143DC" w:rsidP="00E40462">
            <w:pPr>
              <w:pStyle w:val="a5"/>
              <w:numPr>
                <w:ilvl w:val="0"/>
                <w:numId w:val="5"/>
              </w:numPr>
              <w:tabs>
                <w:tab w:val="clear" w:pos="1275"/>
                <w:tab w:val="num" w:pos="602"/>
              </w:tabs>
              <w:ind w:left="602" w:right="3"/>
              <w:rPr>
                <w:i/>
                <w:sz w:val="14"/>
                <w:szCs w:val="14"/>
              </w:rPr>
            </w:pPr>
            <w:r>
              <w:rPr>
                <w:i/>
                <w:sz w:val="14"/>
                <w:szCs w:val="14"/>
              </w:rPr>
              <w:t>Комиссия по п. 8.1. уплачивается:</w:t>
            </w:r>
          </w:p>
          <w:p w:rsidR="000F3EEB" w:rsidRPr="0017747C" w:rsidRDefault="00A143DC" w:rsidP="00E40462">
            <w:pPr>
              <w:pStyle w:val="a5"/>
              <w:numPr>
                <w:ilvl w:val="0"/>
                <w:numId w:val="14"/>
              </w:numPr>
              <w:tabs>
                <w:tab w:val="clear" w:pos="1275"/>
                <w:tab w:val="num" w:pos="1027"/>
              </w:tabs>
              <w:ind w:left="1027" w:right="3"/>
              <w:rPr>
                <w:i/>
                <w:strike/>
                <w:sz w:val="14"/>
                <w:szCs w:val="14"/>
              </w:rPr>
            </w:pPr>
            <w:r>
              <w:rPr>
                <w:i/>
                <w:sz w:val="14"/>
                <w:szCs w:val="14"/>
              </w:rPr>
              <w:t>не позднее рабочего дня, следующего за днем  осуществления операции по расчетному счету Клиента  в  российских рублях или иностранной валюте.</w:t>
            </w:r>
          </w:p>
          <w:p w:rsidR="000F3EEB" w:rsidRPr="0017747C" w:rsidRDefault="00A143DC" w:rsidP="00E40462">
            <w:pPr>
              <w:pStyle w:val="a5"/>
              <w:numPr>
                <w:ilvl w:val="0"/>
                <w:numId w:val="14"/>
              </w:numPr>
              <w:tabs>
                <w:tab w:val="clear" w:pos="1275"/>
                <w:tab w:val="num" w:pos="1027"/>
              </w:tabs>
              <w:ind w:left="1027" w:right="3"/>
              <w:rPr>
                <w:i/>
                <w:strike/>
                <w:sz w:val="14"/>
                <w:szCs w:val="14"/>
              </w:rPr>
            </w:pPr>
            <w:r>
              <w:rPr>
                <w:i/>
                <w:sz w:val="14"/>
                <w:szCs w:val="14"/>
              </w:rPr>
              <w:t xml:space="preserve"> не позднее следующего рабочего дня, после принятия Банком документов, связанных с проведением операций  через счет в банке-нерезиденте, в случае совершения Клиентом операций через свой счет, открытый в банке-нерезиденте.</w:t>
            </w:r>
          </w:p>
          <w:p w:rsidR="000F3EEB" w:rsidRPr="0017747C" w:rsidRDefault="00A143DC" w:rsidP="00E40462">
            <w:pPr>
              <w:pStyle w:val="a5"/>
              <w:numPr>
                <w:ilvl w:val="0"/>
                <w:numId w:val="5"/>
              </w:numPr>
              <w:tabs>
                <w:tab w:val="clear" w:pos="1275"/>
                <w:tab w:val="num" w:pos="602"/>
              </w:tabs>
              <w:ind w:left="602" w:right="3"/>
              <w:rPr>
                <w:i/>
                <w:sz w:val="14"/>
                <w:szCs w:val="14"/>
              </w:rPr>
            </w:pPr>
            <w:r>
              <w:rPr>
                <w:i/>
                <w:sz w:val="14"/>
                <w:szCs w:val="14"/>
              </w:rPr>
              <w:t>Комиссии по п. 8.2, 8.3, 8.6., 8.7 уплачиваются Клиентом не позднее рабочего дня, следующего за днем:</w:t>
            </w:r>
          </w:p>
          <w:p w:rsidR="000F3EEB" w:rsidRPr="0017747C" w:rsidRDefault="00A143DC" w:rsidP="00E40462">
            <w:pPr>
              <w:pStyle w:val="a5"/>
              <w:numPr>
                <w:ilvl w:val="0"/>
                <w:numId w:val="30"/>
              </w:numPr>
              <w:ind w:right="3"/>
              <w:jc w:val="left"/>
              <w:rPr>
                <w:i/>
                <w:sz w:val="14"/>
                <w:szCs w:val="14"/>
              </w:rPr>
            </w:pPr>
            <w:r>
              <w:rPr>
                <w:i/>
                <w:sz w:val="14"/>
                <w:szCs w:val="14"/>
              </w:rPr>
              <w:t xml:space="preserve">принятия на учет контракт, кредитный договор, </w:t>
            </w:r>
          </w:p>
          <w:p w:rsidR="000F3EEB" w:rsidRPr="0017747C" w:rsidRDefault="00A143DC" w:rsidP="00E40462">
            <w:pPr>
              <w:pStyle w:val="a5"/>
              <w:numPr>
                <w:ilvl w:val="0"/>
                <w:numId w:val="30"/>
              </w:numPr>
              <w:ind w:right="3"/>
              <w:jc w:val="left"/>
              <w:rPr>
                <w:bCs/>
                <w:i/>
                <w:sz w:val="14"/>
                <w:szCs w:val="14"/>
              </w:rPr>
            </w:pPr>
            <w:r>
              <w:rPr>
                <w:i/>
                <w:sz w:val="14"/>
                <w:szCs w:val="14"/>
              </w:rPr>
              <w:t>принятия и</w:t>
            </w:r>
            <w:r>
              <w:rPr>
                <w:bCs/>
                <w:i/>
                <w:sz w:val="14"/>
                <w:szCs w:val="14"/>
              </w:rPr>
              <w:t xml:space="preserve">зменений в контракт, кредитный договор, находящихся на   учете в Банке, </w:t>
            </w:r>
          </w:p>
          <w:p w:rsidR="000F3EEB" w:rsidRPr="0017747C" w:rsidRDefault="00A143DC" w:rsidP="00E40462">
            <w:pPr>
              <w:pStyle w:val="a5"/>
              <w:numPr>
                <w:ilvl w:val="0"/>
                <w:numId w:val="30"/>
              </w:numPr>
              <w:ind w:right="3"/>
              <w:jc w:val="left"/>
              <w:rPr>
                <w:i/>
                <w:sz w:val="14"/>
                <w:szCs w:val="14"/>
              </w:rPr>
            </w:pPr>
            <w:r>
              <w:rPr>
                <w:bCs/>
                <w:i/>
                <w:sz w:val="14"/>
                <w:szCs w:val="14"/>
              </w:rPr>
              <w:t>с</w:t>
            </w:r>
            <w:r>
              <w:rPr>
                <w:i/>
                <w:sz w:val="14"/>
                <w:szCs w:val="14"/>
              </w:rPr>
              <w:t>нятия с учета контракта, кредитного договора  при переводе его на обслуживание в другой уполномоченный банк.</w:t>
            </w:r>
          </w:p>
          <w:p w:rsidR="000F3EEB" w:rsidRPr="0017747C" w:rsidRDefault="00A143DC" w:rsidP="00E40462">
            <w:pPr>
              <w:pStyle w:val="a5"/>
              <w:ind w:right="3" w:firstLine="0"/>
              <w:jc w:val="left"/>
              <w:rPr>
                <w:i/>
                <w:sz w:val="14"/>
                <w:szCs w:val="14"/>
              </w:rPr>
            </w:pPr>
            <w:r>
              <w:rPr>
                <w:bCs/>
                <w:i/>
                <w:sz w:val="14"/>
                <w:szCs w:val="14"/>
              </w:rPr>
              <w:t xml:space="preserve">     -       </w:t>
            </w:r>
            <w:r>
              <w:rPr>
                <w:i/>
                <w:sz w:val="14"/>
                <w:szCs w:val="14"/>
              </w:rPr>
              <w:t xml:space="preserve">Комиссии по п. 8.4, 8.5.  уплачиваются Клиентом не позднее рабочего дня, следующего за днем передачи документов Клиенту.      </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704D4E">
            <w:pPr>
              <w:ind w:left="720"/>
              <w:rPr>
                <w:rFonts w:ascii="Times New Roman" w:hAnsi="Times New Roman"/>
                <w:b/>
                <w:bCs/>
                <w:sz w:val="18"/>
                <w:szCs w:val="18"/>
                <w:lang w:val="ru-RU"/>
              </w:rPr>
            </w:pPr>
          </w:p>
          <w:p w:rsidR="000F3EEB" w:rsidRPr="0017747C" w:rsidRDefault="00A143DC" w:rsidP="00704D4E">
            <w:pPr>
              <w:numPr>
                <w:ilvl w:val="0"/>
                <w:numId w:val="7"/>
              </w:numPr>
              <w:jc w:val="center"/>
              <w:rPr>
                <w:rFonts w:ascii="Times New Roman" w:hAnsi="Times New Roman"/>
                <w:b/>
                <w:bCs/>
                <w:sz w:val="18"/>
                <w:szCs w:val="18"/>
                <w:lang w:val="ru-RU"/>
              </w:rPr>
            </w:pPr>
            <w:r>
              <w:rPr>
                <w:rFonts w:ascii="Times New Roman" w:hAnsi="Times New Roman"/>
                <w:b/>
                <w:bCs/>
                <w:sz w:val="18"/>
                <w:szCs w:val="18"/>
                <w:lang w:val="ru-RU"/>
              </w:rPr>
              <w:t xml:space="preserve">ОБСЛУЖИВАНИЕ ДОКУМЕНТАРНЫХ, ИНКАССОВЫХ И ГАРАНТИЙНЫХ ОПЕРАЦИЙ В ВАЛЮТЕ РФ </w:t>
            </w:r>
          </w:p>
          <w:p w:rsidR="000F3EEB" w:rsidRPr="0017747C" w:rsidRDefault="000F3EEB" w:rsidP="00704D4E">
            <w:pPr>
              <w:ind w:left="720"/>
              <w:rPr>
                <w:rFonts w:ascii="Times New Roman" w:hAnsi="Times New Roman"/>
                <w:b/>
                <w:bCs/>
                <w:sz w:val="18"/>
                <w:szCs w:val="18"/>
                <w:lang w:val="ru-RU"/>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8F3F1F">
            <w:pPr>
              <w:ind w:left="-108"/>
              <w:jc w:val="both"/>
              <w:rPr>
                <w:rFonts w:ascii="Times New Roman" w:hAnsi="Times New Roman"/>
                <w:b/>
                <w:bCs/>
                <w:sz w:val="18"/>
                <w:szCs w:val="18"/>
                <w:lang w:val="ru-RU"/>
              </w:rPr>
            </w:pPr>
            <w:r w:rsidRPr="0017747C">
              <w:rPr>
                <w:rFonts w:ascii="Times New Roman" w:hAnsi="Times New Roman"/>
                <w:b/>
                <w:sz w:val="18"/>
                <w:szCs w:val="18"/>
                <w:lang w:val="ru-RU"/>
              </w:rPr>
              <w:t>Аккредитивы в валюте Российской Федерации по расчетам на территории Российской Федерации</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8F3F1F">
            <w:pPr>
              <w:rPr>
                <w:rFonts w:ascii="Times New Roman" w:hAnsi="Times New Roman"/>
                <w:b/>
                <w:sz w:val="18"/>
                <w:szCs w:val="18"/>
                <w:lang w:val="ru-RU"/>
              </w:rPr>
            </w:pPr>
            <w:r w:rsidRPr="0017747C">
              <w:rPr>
                <w:rFonts w:ascii="Times New Roman" w:hAnsi="Times New Roman"/>
                <w:b/>
                <w:sz w:val="18"/>
                <w:szCs w:val="18"/>
                <w:lang w:val="ru-RU"/>
              </w:rPr>
              <w:t>9.1.</w:t>
            </w:r>
          </w:p>
        </w:tc>
        <w:tc>
          <w:tcPr>
            <w:tcW w:w="7229" w:type="dxa"/>
          </w:tcPr>
          <w:p w:rsidR="000F3EEB" w:rsidRPr="0017747C" w:rsidRDefault="00A143DC" w:rsidP="00704D4E">
            <w:pPr>
              <w:pStyle w:val="2"/>
              <w:jc w:val="left"/>
              <w:rPr>
                <w:color w:val="auto"/>
                <w:sz w:val="18"/>
                <w:szCs w:val="18"/>
                <w:u w:val="none"/>
              </w:rPr>
            </w:pPr>
            <w:r>
              <w:rPr>
                <w:color w:val="auto"/>
                <w:sz w:val="18"/>
                <w:szCs w:val="18"/>
                <w:u w:val="none"/>
              </w:rPr>
              <w:t>Если Банк является Банком–эмитентом</w:t>
            </w:r>
          </w:p>
        </w:tc>
        <w:tc>
          <w:tcPr>
            <w:tcW w:w="3260" w:type="dxa"/>
          </w:tcPr>
          <w:p w:rsidR="000F3EEB" w:rsidRPr="0017747C" w:rsidRDefault="000F3EEB" w:rsidP="00704D4E">
            <w:pPr>
              <w:rPr>
                <w:rFonts w:ascii="Times New Roman" w:hAnsi="Times New Roman"/>
                <w:b/>
                <w:sz w:val="18"/>
                <w:szCs w:val="18"/>
                <w:lang w:val="ru-RU"/>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0F3EEB" w:rsidP="008F3F1F">
            <w:pPr>
              <w:rPr>
                <w:rFonts w:ascii="Times New Roman" w:hAnsi="Times New Roman"/>
                <w:sz w:val="18"/>
                <w:szCs w:val="18"/>
                <w:lang w:val="ru-RU"/>
              </w:rPr>
            </w:pPr>
            <w:r w:rsidRPr="0017747C">
              <w:rPr>
                <w:rFonts w:ascii="Times New Roman" w:hAnsi="Times New Roman"/>
                <w:sz w:val="18"/>
                <w:szCs w:val="18"/>
                <w:lang w:val="ru-RU"/>
              </w:rPr>
              <w:t>9.1.1.</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Открытие (выставление) аккредитива (в процентах от суммы аккредитива), или увеличение суммы аккредитива (в процентах от величины изменения суммы аккредитива), за каждый полный или неполный квартал (90 дней) срока действия аккредитива, включая период рассрочки платежа по аккредитиву:</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jc w:val="both"/>
              <w:rPr>
                <w:rFonts w:ascii="Times New Roman" w:hAnsi="Times New Roman"/>
                <w:sz w:val="18"/>
                <w:szCs w:val="18"/>
                <w:lang w:val="ru-RU"/>
              </w:rPr>
            </w:pPr>
            <w:r>
              <w:rPr>
                <w:rFonts w:ascii="Times New Roman" w:hAnsi="Times New Roman"/>
                <w:sz w:val="18"/>
                <w:szCs w:val="18"/>
                <w:lang w:val="ru-RU"/>
              </w:rPr>
              <w:t>при предоставлении Клиентом Банку денежного покрытия:</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1"/>
                <w:numId w:val="16"/>
              </w:numPr>
              <w:tabs>
                <w:tab w:val="clear" w:pos="1440"/>
                <w:tab w:val="num" w:pos="884"/>
              </w:tabs>
              <w:ind w:left="884"/>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также является и Исполняющим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 xml:space="preserve">0,15 %,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 макс. 10 000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1"/>
                <w:numId w:val="16"/>
              </w:numPr>
              <w:tabs>
                <w:tab w:val="clear" w:pos="1440"/>
                <w:tab w:val="num" w:pos="884"/>
              </w:tabs>
              <w:ind w:left="884"/>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не является Исполняющим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0,25 %,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2 000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jc w:val="both"/>
              <w:rPr>
                <w:rFonts w:ascii="Times New Roman" w:hAnsi="Times New Roman"/>
                <w:sz w:val="18"/>
                <w:szCs w:val="18"/>
                <w:lang w:val="ru-RU"/>
              </w:rPr>
            </w:pPr>
            <w:r>
              <w:rPr>
                <w:rFonts w:ascii="Times New Roman" w:hAnsi="Times New Roman"/>
                <w:sz w:val="18"/>
                <w:szCs w:val="18"/>
                <w:lang w:val="ru-RU"/>
              </w:rPr>
              <w:t>без предоставления Клиентом Банку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по соглашению</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9.1.2.</w:t>
            </w:r>
          </w:p>
        </w:tc>
        <w:tc>
          <w:tcPr>
            <w:tcW w:w="7229" w:type="dxa"/>
          </w:tcPr>
          <w:p w:rsidR="000F3EEB" w:rsidRPr="0017747C" w:rsidRDefault="00A143DC" w:rsidP="00464A9C">
            <w:pPr>
              <w:jc w:val="both"/>
              <w:rPr>
                <w:rFonts w:ascii="Times New Roman" w:hAnsi="Times New Roman"/>
                <w:sz w:val="18"/>
                <w:szCs w:val="18"/>
                <w:lang w:val="ru-RU"/>
              </w:rPr>
            </w:pPr>
            <w:r>
              <w:rPr>
                <w:rFonts w:ascii="Times New Roman" w:hAnsi="Times New Roman"/>
                <w:sz w:val="18"/>
                <w:szCs w:val="18"/>
                <w:lang w:val="ru-RU"/>
              </w:rPr>
              <w:t>Пролонгация аккредитива в рамках периода, за который была удержана комиссия в соответствии с пунктом 9.1.1.</w:t>
            </w:r>
          </w:p>
        </w:tc>
        <w:tc>
          <w:tcPr>
            <w:tcW w:w="3260" w:type="dxa"/>
          </w:tcPr>
          <w:p w:rsidR="000F3EEB" w:rsidRPr="0017747C" w:rsidRDefault="000F3EEB" w:rsidP="00704D4E">
            <w:pPr>
              <w:jc w:val="right"/>
              <w:rPr>
                <w:rFonts w:ascii="Times New Roman" w:hAnsi="Times New Roman"/>
                <w:sz w:val="18"/>
                <w:szCs w:val="18"/>
                <w:lang w:val="ru-RU"/>
              </w:rPr>
            </w:pP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9.1.3.</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Изменение условий аккредитива, не связанных с увеличением суммы аккредитива или его пролонгацией, за каждое изменение</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9.1.4.</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проверка документов, платеж по аккредитиву (в процентах от суммы, подлежащей уплате на основании  каждого комплекта представленных документов):</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 w:val="num" w:pos="884"/>
              </w:tabs>
              <w:ind w:left="459"/>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также является и Исполняющим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 w:val="num" w:pos="884"/>
              </w:tabs>
              <w:ind w:left="459"/>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не является Исполняющим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 макс. 10 000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9.10.5.</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Аннуляция (отзыв) аккредитива до истечения срока его действия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b/>
                <w:sz w:val="18"/>
                <w:szCs w:val="18"/>
                <w:lang w:val="ru-RU"/>
              </w:rPr>
            </w:pPr>
            <w:r>
              <w:rPr>
                <w:rFonts w:ascii="Times New Roman" w:hAnsi="Times New Roman"/>
                <w:b/>
                <w:sz w:val="18"/>
                <w:szCs w:val="18"/>
                <w:lang w:val="ru-RU"/>
              </w:rPr>
              <w:t>9.</w:t>
            </w:r>
            <w:r>
              <w:rPr>
                <w:rFonts w:ascii="Times New Roman" w:hAnsi="Times New Roman"/>
                <w:b/>
                <w:sz w:val="18"/>
                <w:szCs w:val="18"/>
              </w:rPr>
              <w:t>2</w:t>
            </w:r>
            <w:r>
              <w:rPr>
                <w:rFonts w:ascii="Times New Roman" w:hAnsi="Times New Roman"/>
                <w:b/>
                <w:sz w:val="18"/>
                <w:szCs w:val="18"/>
                <w:lang w:val="ru-RU"/>
              </w:rPr>
              <w:t>.</w:t>
            </w:r>
          </w:p>
        </w:tc>
        <w:tc>
          <w:tcPr>
            <w:tcW w:w="7229" w:type="dxa"/>
          </w:tcPr>
          <w:p w:rsidR="000F3EEB" w:rsidRPr="0017747C" w:rsidRDefault="00A143DC" w:rsidP="00704D4E">
            <w:pPr>
              <w:pStyle w:val="2"/>
              <w:jc w:val="left"/>
              <w:rPr>
                <w:color w:val="auto"/>
                <w:sz w:val="18"/>
                <w:szCs w:val="18"/>
                <w:u w:val="none"/>
              </w:rPr>
            </w:pPr>
            <w:r>
              <w:rPr>
                <w:color w:val="auto"/>
                <w:sz w:val="18"/>
                <w:szCs w:val="18"/>
                <w:u w:val="none"/>
              </w:rPr>
              <w:t>Если Банк является Исполняющим банком или банком, обслуживающим получателя денежных средств</w:t>
            </w:r>
          </w:p>
        </w:tc>
        <w:tc>
          <w:tcPr>
            <w:tcW w:w="3260" w:type="dxa"/>
          </w:tcPr>
          <w:p w:rsidR="000F3EEB" w:rsidRPr="0017747C" w:rsidRDefault="000F3EEB" w:rsidP="00704D4E">
            <w:pPr>
              <w:rPr>
                <w:rFonts w:ascii="Times New Roman" w:hAnsi="Times New Roman"/>
                <w:sz w:val="18"/>
                <w:szCs w:val="18"/>
                <w:lang w:val="ru-RU"/>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0F3EEB" w:rsidP="008F3F1F">
            <w:pPr>
              <w:rPr>
                <w:rFonts w:ascii="Times New Roman" w:hAnsi="Times New Roman"/>
                <w:sz w:val="18"/>
                <w:szCs w:val="18"/>
                <w:lang w:val="ru-RU"/>
              </w:rPr>
            </w:pPr>
            <w:r w:rsidRPr="0017747C">
              <w:rPr>
                <w:rFonts w:ascii="Times New Roman" w:hAnsi="Times New Roman"/>
                <w:sz w:val="18"/>
                <w:szCs w:val="18"/>
                <w:lang w:val="ru-RU"/>
              </w:rPr>
              <w:t>9.</w:t>
            </w:r>
            <w:r w:rsidRPr="0017747C">
              <w:rPr>
                <w:rFonts w:ascii="Times New Roman" w:hAnsi="Times New Roman"/>
                <w:sz w:val="18"/>
                <w:szCs w:val="18"/>
              </w:rPr>
              <w:t>2</w:t>
            </w:r>
            <w:r w:rsidRPr="0017747C">
              <w:rPr>
                <w:rFonts w:ascii="Times New Roman" w:hAnsi="Times New Roman"/>
                <w:sz w:val="18"/>
                <w:szCs w:val="18"/>
                <w:lang w:val="ru-RU"/>
              </w:rPr>
              <w:t>.1.</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Извещение (авизование) Клиента об открытии или пролонгации неподтвержденного аккредитива (в процентах от суммы аккредитива), или увеличении суммы неподтвержденного аккредитива (в процентах от величины изменения суммы аккредитива):</w:t>
            </w:r>
          </w:p>
        </w:tc>
        <w:tc>
          <w:tcPr>
            <w:tcW w:w="3260" w:type="dxa"/>
          </w:tcPr>
          <w:p w:rsidR="000F3EEB" w:rsidRPr="0017747C" w:rsidRDefault="000F3EEB" w:rsidP="00704D4E">
            <w:pPr>
              <w:jc w:val="right"/>
              <w:rPr>
                <w:rFonts w:ascii="Times New Roman" w:hAnsi="Times New Roman"/>
                <w:sz w:val="18"/>
                <w:szCs w:val="18"/>
                <w:lang w:val="ru-RU"/>
              </w:rPr>
            </w:pPr>
          </w:p>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 w:val="num" w:pos="884"/>
              </w:tabs>
              <w:ind w:left="459"/>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также является и Банком–эмитентом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 w:val="num" w:pos="884"/>
              </w:tabs>
              <w:ind w:left="459"/>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не является Банком–эмитентом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2 000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2</w:t>
            </w:r>
            <w:r>
              <w:rPr>
                <w:rFonts w:ascii="Times New Roman" w:hAnsi="Times New Roman"/>
                <w:sz w:val="18"/>
                <w:szCs w:val="18"/>
                <w:lang w:val="ru-RU"/>
              </w:rPr>
              <w:t>.2.</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Извещение Клиента об изменении условий аккредитива, не связанных с увеличением суммы аккредитива или его пролонгацией</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500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2</w:t>
            </w:r>
            <w:r>
              <w:rPr>
                <w:rFonts w:ascii="Times New Roman" w:hAnsi="Times New Roman"/>
                <w:sz w:val="18"/>
                <w:szCs w:val="18"/>
                <w:lang w:val="ru-RU"/>
              </w:rPr>
              <w:t>.3.</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проверка документов, платеж по аккредитиву  (в процентах от суммы, подлежащей уплате на основании  каждого комплекта представленных документов):</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 w:val="num" w:pos="884"/>
              </w:tabs>
              <w:ind w:left="459"/>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также является и Банком–эмитентом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0,15 %,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2 000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 w:val="num" w:pos="884"/>
              </w:tabs>
              <w:ind w:left="459"/>
              <w:jc w:val="both"/>
              <w:rPr>
                <w:rFonts w:ascii="Times New Roman" w:hAnsi="Times New Roman"/>
                <w:sz w:val="18"/>
                <w:szCs w:val="18"/>
                <w:lang w:val="ru-RU"/>
              </w:rPr>
            </w:pPr>
            <w:r>
              <w:rPr>
                <w:rFonts w:ascii="Times New Roman" w:hAnsi="Times New Roman"/>
                <w:sz w:val="18"/>
                <w:szCs w:val="18"/>
                <w:lang w:val="ru-RU"/>
              </w:rPr>
              <w:t>по аккредитиву, по которому Банк не является Банком–эмитентом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0,30 %,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2 000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2</w:t>
            </w:r>
            <w:r>
              <w:rPr>
                <w:rFonts w:ascii="Times New Roman" w:hAnsi="Times New Roman"/>
                <w:sz w:val="18"/>
                <w:szCs w:val="18"/>
                <w:lang w:val="ru-RU"/>
              </w:rPr>
              <w:t>.4.</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Комиссия за представление Клиентом  документов, содержащих расхождения с условиями аккредитива (за каждый представленный комплект документов, содержащий расхождения)</w:t>
            </w:r>
          </w:p>
          <w:p w:rsidR="000F3EEB" w:rsidRPr="0017747C" w:rsidRDefault="000F3EEB" w:rsidP="00704D4E">
            <w:pPr>
              <w:jc w:val="both"/>
              <w:rPr>
                <w:rFonts w:ascii="Times New Roman" w:hAnsi="Times New Roman"/>
                <w:sz w:val="18"/>
                <w:szCs w:val="18"/>
                <w:lang w:val="ru-RU"/>
              </w:rPr>
            </w:pPr>
          </w:p>
        </w:tc>
        <w:tc>
          <w:tcPr>
            <w:tcW w:w="3260" w:type="dxa"/>
            <w:vAlign w:val="center"/>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 xml:space="preserve">1 </w:t>
            </w:r>
            <w:r>
              <w:rPr>
                <w:rFonts w:ascii="Times New Roman" w:hAnsi="Times New Roman"/>
                <w:sz w:val="18"/>
                <w:szCs w:val="18"/>
                <w:lang w:val="ru-RU"/>
              </w:rPr>
              <w:t>500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2</w:t>
            </w:r>
            <w:r>
              <w:rPr>
                <w:rFonts w:ascii="Times New Roman" w:hAnsi="Times New Roman"/>
                <w:sz w:val="18"/>
                <w:szCs w:val="18"/>
                <w:lang w:val="ru-RU"/>
              </w:rPr>
              <w:t>.5.</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Подтверждение аккредитива или пролонгация подтвержденного аккредитива (в процентах от суммы аккредитива), или увеличение суммы подтвержденного аккредитива (в процентах от величины изменения суммы аккредитива), за каждый полный или неполный квартал (90 дней) срока действия аккредитива, включая период рассрочки платежа по аккредитиву:</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 xml:space="preserve"> </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на условиях размещения в Банке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0,30 %,</w:t>
            </w:r>
          </w:p>
          <w:p w:rsidR="000F3EEB" w:rsidRPr="0017747C" w:rsidRDefault="00A143DC" w:rsidP="00B82A91">
            <w:pPr>
              <w:jc w:val="right"/>
              <w:rPr>
                <w:rFonts w:ascii="Times New Roman" w:hAnsi="Times New Roman"/>
                <w:sz w:val="18"/>
                <w:szCs w:val="18"/>
                <w:lang w:val="ru-RU"/>
              </w:rPr>
            </w:pPr>
            <w:r>
              <w:rPr>
                <w:rFonts w:ascii="Times New Roman" w:hAnsi="Times New Roman"/>
                <w:sz w:val="18"/>
                <w:szCs w:val="18"/>
                <w:lang w:val="ru-RU"/>
              </w:rPr>
              <w:t>мин. 2 000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без размещения в Банке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по соглашению</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2</w:t>
            </w:r>
            <w:r>
              <w:rPr>
                <w:rFonts w:ascii="Times New Roman" w:hAnsi="Times New Roman"/>
                <w:sz w:val="18"/>
                <w:szCs w:val="18"/>
                <w:lang w:val="ru-RU"/>
              </w:rPr>
              <w:t>.6.</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Закрытие аккредитива по истечении срока его действия без использования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A143DC" w:rsidP="00704D4E">
            <w:pPr>
              <w:rPr>
                <w:rFonts w:ascii="Times New Roman" w:hAnsi="Times New Roman"/>
                <w:sz w:val="18"/>
                <w:szCs w:val="18"/>
                <w:lang w:val="ru-RU"/>
              </w:rPr>
            </w:pPr>
            <w:r>
              <w:rPr>
                <w:rFonts w:ascii="Times New Roman" w:hAnsi="Times New Roman"/>
                <w:b/>
                <w:sz w:val="18"/>
                <w:szCs w:val="18"/>
                <w:lang w:val="ru-RU"/>
              </w:rPr>
              <w:t>Гарантии в валюте Российской Федерации</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8F3F1F">
            <w:pPr>
              <w:rPr>
                <w:rFonts w:ascii="Times New Roman" w:hAnsi="Times New Roman"/>
                <w:b/>
                <w:sz w:val="18"/>
                <w:szCs w:val="18"/>
                <w:lang w:val="ru-RU"/>
              </w:rPr>
            </w:pPr>
            <w:r w:rsidRPr="0017747C">
              <w:rPr>
                <w:rFonts w:ascii="Times New Roman" w:hAnsi="Times New Roman"/>
                <w:b/>
                <w:sz w:val="18"/>
                <w:szCs w:val="18"/>
                <w:lang w:val="ru-RU"/>
              </w:rPr>
              <w:t>9.</w:t>
            </w:r>
            <w:r w:rsidRPr="0017747C">
              <w:rPr>
                <w:rFonts w:ascii="Times New Roman" w:hAnsi="Times New Roman"/>
                <w:b/>
                <w:sz w:val="18"/>
                <w:szCs w:val="18"/>
              </w:rPr>
              <w:t>3</w:t>
            </w:r>
            <w:r w:rsidRPr="0017747C">
              <w:rPr>
                <w:rFonts w:ascii="Times New Roman" w:hAnsi="Times New Roman"/>
                <w:b/>
                <w:sz w:val="18"/>
                <w:szCs w:val="18"/>
                <w:lang w:val="ru-RU"/>
              </w:rPr>
              <w:t>.</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b/>
                <w:sz w:val="18"/>
                <w:szCs w:val="18"/>
                <w:lang w:val="ru-RU"/>
              </w:rPr>
              <w:t>Гарантии, выданные Банком</w:t>
            </w:r>
          </w:p>
        </w:tc>
        <w:tc>
          <w:tcPr>
            <w:tcW w:w="3260" w:type="dxa"/>
          </w:tcPr>
          <w:p w:rsidR="000F3EEB" w:rsidRPr="0017747C" w:rsidRDefault="000F3EEB" w:rsidP="00704D4E">
            <w:pPr>
              <w:jc w:val="right"/>
              <w:rPr>
                <w:rFonts w:ascii="Times New Roman" w:hAnsi="Times New Roman"/>
                <w:sz w:val="18"/>
                <w:szCs w:val="18"/>
                <w:lang w:val="ru-RU"/>
              </w:rPr>
            </w:pPr>
          </w:p>
        </w:tc>
      </w:tr>
      <w:tr w:rsidR="00BF1F9F"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BF1F9F" w:rsidRPr="0017747C" w:rsidRDefault="00BF1F9F"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3</w:t>
            </w:r>
            <w:r>
              <w:rPr>
                <w:rFonts w:ascii="Times New Roman" w:hAnsi="Times New Roman"/>
                <w:sz w:val="18"/>
                <w:szCs w:val="18"/>
                <w:lang w:val="ru-RU"/>
              </w:rPr>
              <w:t>.1.</w:t>
            </w:r>
          </w:p>
        </w:tc>
        <w:tc>
          <w:tcPr>
            <w:tcW w:w="7229" w:type="dxa"/>
          </w:tcPr>
          <w:p w:rsidR="00BF1F9F" w:rsidRPr="0017747C" w:rsidRDefault="00BF1F9F" w:rsidP="00704D4E">
            <w:pPr>
              <w:pStyle w:val="2"/>
              <w:jc w:val="both"/>
              <w:rPr>
                <w:b w:val="0"/>
                <w:bCs/>
                <w:color w:val="auto"/>
                <w:sz w:val="18"/>
                <w:szCs w:val="18"/>
                <w:u w:val="none"/>
              </w:rPr>
            </w:pPr>
            <w:r>
              <w:rPr>
                <w:b w:val="0"/>
                <w:bCs/>
                <w:color w:val="auto"/>
                <w:sz w:val="18"/>
                <w:szCs w:val="18"/>
                <w:u w:val="none"/>
              </w:rPr>
              <w:t>Выдача или пролонгация гарантии (контр – гарантии), (в процентах от суммы гарантии (контр-гарантии)), или увеличение суммы гарантии (контр – гарантии) (в процентах от величины изменения суммы гарантии (контр – гарантии)), за каждый полный или неполный квартал (90 дней) срока действия гарантии (контр – гарантии):</w:t>
            </w:r>
          </w:p>
        </w:tc>
        <w:tc>
          <w:tcPr>
            <w:tcW w:w="3260" w:type="dxa"/>
          </w:tcPr>
          <w:p w:rsidR="00BF1F9F" w:rsidRPr="0017747C" w:rsidRDefault="00BF1F9F" w:rsidP="00704D4E">
            <w:pPr>
              <w:jc w:val="right"/>
              <w:rPr>
                <w:rFonts w:ascii="Times New Roman" w:hAnsi="Times New Roman"/>
                <w:sz w:val="18"/>
                <w:szCs w:val="18"/>
                <w:lang w:val="ru-RU"/>
              </w:rPr>
            </w:pPr>
          </w:p>
        </w:tc>
      </w:tr>
      <w:tr w:rsidR="00BF1F9F"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BF1F9F" w:rsidRPr="0017747C" w:rsidRDefault="00BF1F9F" w:rsidP="00704D4E">
            <w:pPr>
              <w:rPr>
                <w:rFonts w:ascii="Times New Roman" w:hAnsi="Times New Roman"/>
                <w:sz w:val="18"/>
                <w:szCs w:val="18"/>
                <w:lang w:val="ru-RU"/>
              </w:rPr>
            </w:pPr>
          </w:p>
        </w:tc>
        <w:tc>
          <w:tcPr>
            <w:tcW w:w="7229" w:type="dxa"/>
          </w:tcPr>
          <w:p w:rsidR="00BF1F9F" w:rsidRPr="0017747C" w:rsidRDefault="00BF1F9F" w:rsidP="00704D4E">
            <w:pPr>
              <w:numPr>
                <w:ilvl w:val="0"/>
                <w:numId w:val="9"/>
              </w:numPr>
              <w:tabs>
                <w:tab w:val="clear" w:pos="1099"/>
                <w:tab w:val="num" w:pos="459"/>
              </w:tabs>
              <w:ind w:left="459"/>
              <w:jc w:val="both"/>
              <w:rPr>
                <w:rFonts w:ascii="Times New Roman" w:hAnsi="Times New Roman"/>
                <w:sz w:val="18"/>
                <w:szCs w:val="18"/>
                <w:lang w:val="ru-RU"/>
              </w:rPr>
            </w:pPr>
            <w:r>
              <w:rPr>
                <w:rFonts w:ascii="Times New Roman" w:hAnsi="Times New Roman"/>
                <w:sz w:val="18"/>
                <w:szCs w:val="18"/>
                <w:lang w:val="ru-RU"/>
              </w:rPr>
              <w:t>на условиях размещения в Банке денежного покрытия</w:t>
            </w:r>
          </w:p>
        </w:tc>
        <w:tc>
          <w:tcPr>
            <w:tcW w:w="3260" w:type="dxa"/>
          </w:tcPr>
          <w:p w:rsidR="00BF1F9F" w:rsidRPr="0017747C" w:rsidRDefault="00BF1F9F" w:rsidP="00523DC6">
            <w:pPr>
              <w:jc w:val="right"/>
              <w:rPr>
                <w:rFonts w:ascii="Times New Roman" w:hAnsi="Times New Roman"/>
                <w:sz w:val="18"/>
                <w:szCs w:val="18"/>
                <w:lang w:val="ru-RU"/>
              </w:rPr>
            </w:pPr>
            <w:r>
              <w:rPr>
                <w:rFonts w:ascii="Times New Roman" w:hAnsi="Times New Roman"/>
                <w:sz w:val="18"/>
                <w:szCs w:val="18"/>
                <w:lang w:val="ru-RU"/>
              </w:rPr>
              <w:t>по соглашению</w:t>
            </w:r>
          </w:p>
        </w:tc>
      </w:tr>
      <w:tr w:rsidR="00BF1F9F"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BF1F9F" w:rsidRPr="0017747C" w:rsidRDefault="00BF1F9F" w:rsidP="00704D4E">
            <w:pPr>
              <w:rPr>
                <w:rFonts w:ascii="Times New Roman" w:hAnsi="Times New Roman"/>
                <w:sz w:val="18"/>
                <w:szCs w:val="18"/>
                <w:lang w:val="ru-RU"/>
              </w:rPr>
            </w:pPr>
          </w:p>
        </w:tc>
        <w:tc>
          <w:tcPr>
            <w:tcW w:w="7229" w:type="dxa"/>
          </w:tcPr>
          <w:p w:rsidR="00BF1F9F" w:rsidRPr="0017747C" w:rsidRDefault="00BF1F9F"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без размещения в Банке денежного покрытия</w:t>
            </w:r>
          </w:p>
        </w:tc>
        <w:tc>
          <w:tcPr>
            <w:tcW w:w="3260" w:type="dxa"/>
          </w:tcPr>
          <w:p w:rsidR="00BF1F9F" w:rsidRPr="0017747C" w:rsidRDefault="00BF1F9F" w:rsidP="00704D4E">
            <w:pPr>
              <w:jc w:val="right"/>
              <w:rPr>
                <w:rFonts w:ascii="Times New Roman" w:hAnsi="Times New Roman"/>
                <w:sz w:val="18"/>
                <w:szCs w:val="18"/>
                <w:lang w:val="ru-RU"/>
              </w:rPr>
            </w:pPr>
            <w:r>
              <w:rPr>
                <w:rFonts w:ascii="Times New Roman" w:hAnsi="Times New Roman"/>
                <w:sz w:val="18"/>
                <w:szCs w:val="18"/>
                <w:lang w:val="ru-RU"/>
              </w:rPr>
              <w:t>по соглашению</w:t>
            </w:r>
          </w:p>
        </w:tc>
      </w:tr>
      <w:tr w:rsidR="00BF1F9F"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BF1F9F" w:rsidRPr="0017747C" w:rsidRDefault="00BF1F9F" w:rsidP="00704D4E">
            <w:pPr>
              <w:rPr>
                <w:rFonts w:ascii="Times New Roman" w:hAnsi="Times New Roman"/>
                <w:sz w:val="18"/>
                <w:szCs w:val="18"/>
                <w:lang w:val="ru-RU"/>
              </w:rPr>
            </w:pPr>
          </w:p>
        </w:tc>
        <w:tc>
          <w:tcPr>
            <w:tcW w:w="7229" w:type="dxa"/>
          </w:tcPr>
          <w:p w:rsidR="00BF1F9F" w:rsidRDefault="00BF1F9F" w:rsidP="00704D4E">
            <w:pPr>
              <w:numPr>
                <w:ilvl w:val="0"/>
                <w:numId w:val="9"/>
              </w:numPr>
              <w:tabs>
                <w:tab w:val="clear" w:pos="1099"/>
                <w:tab w:val="num" w:pos="459"/>
              </w:tabs>
              <w:ind w:left="459"/>
              <w:rPr>
                <w:rFonts w:ascii="Times New Roman" w:hAnsi="Times New Roman"/>
                <w:sz w:val="18"/>
                <w:szCs w:val="18"/>
                <w:lang w:val="ru-RU"/>
              </w:rPr>
            </w:pPr>
            <w:r w:rsidRPr="000577D0">
              <w:rPr>
                <w:rFonts w:ascii="Times New Roman" w:hAnsi="Times New Roman"/>
                <w:sz w:val="18"/>
                <w:szCs w:val="18"/>
                <w:lang w:val="ru-RU"/>
              </w:rPr>
              <w:t>в рамках продуктовой программы «Экспресс-гарантия»</w:t>
            </w:r>
          </w:p>
        </w:tc>
        <w:tc>
          <w:tcPr>
            <w:tcW w:w="3260" w:type="dxa"/>
          </w:tcPr>
          <w:p w:rsidR="00BF1F9F" w:rsidRDefault="00BF1F9F" w:rsidP="00704D4E">
            <w:pPr>
              <w:jc w:val="right"/>
              <w:rPr>
                <w:rFonts w:ascii="Times New Roman" w:hAnsi="Times New Roman"/>
                <w:sz w:val="18"/>
                <w:szCs w:val="18"/>
                <w:lang w:val="ru-RU"/>
              </w:rPr>
            </w:pPr>
            <w:proofErr w:type="spellStart"/>
            <w:r>
              <w:rPr>
                <w:rFonts w:ascii="Times New Roman" w:hAnsi="Times New Roman"/>
                <w:sz w:val="18"/>
                <w:szCs w:val="18"/>
              </w:rPr>
              <w:t>согласно</w:t>
            </w:r>
            <w:proofErr w:type="spellEnd"/>
            <w:r>
              <w:rPr>
                <w:rFonts w:ascii="Times New Roman" w:hAnsi="Times New Roman"/>
                <w:sz w:val="18"/>
                <w:szCs w:val="18"/>
              </w:rPr>
              <w:t xml:space="preserve"> </w:t>
            </w:r>
            <w:proofErr w:type="spellStart"/>
            <w:r>
              <w:rPr>
                <w:rFonts w:ascii="Times New Roman" w:hAnsi="Times New Roman"/>
                <w:sz w:val="18"/>
                <w:szCs w:val="18"/>
              </w:rPr>
              <w:t>соответствующим</w:t>
            </w:r>
            <w:proofErr w:type="spellEnd"/>
            <w:r>
              <w:rPr>
                <w:rFonts w:ascii="Times New Roman" w:hAnsi="Times New Roman"/>
                <w:sz w:val="18"/>
                <w:szCs w:val="18"/>
              </w:rPr>
              <w:t xml:space="preserve"> </w:t>
            </w:r>
            <w:proofErr w:type="spellStart"/>
            <w:r>
              <w:rPr>
                <w:rFonts w:ascii="Times New Roman" w:hAnsi="Times New Roman"/>
                <w:sz w:val="18"/>
                <w:szCs w:val="18"/>
              </w:rPr>
              <w:t>тарифам</w:t>
            </w:r>
            <w:proofErr w:type="spellEnd"/>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3</w:t>
            </w:r>
            <w:r>
              <w:rPr>
                <w:rFonts w:ascii="Times New Roman" w:hAnsi="Times New Roman"/>
                <w:sz w:val="18"/>
                <w:szCs w:val="18"/>
                <w:lang w:val="ru-RU"/>
              </w:rPr>
              <w:t>.2.</w:t>
            </w:r>
          </w:p>
        </w:tc>
        <w:tc>
          <w:tcPr>
            <w:tcW w:w="7229" w:type="dxa"/>
          </w:tcPr>
          <w:p w:rsidR="000F3EEB" w:rsidRPr="0017747C" w:rsidRDefault="00A143DC" w:rsidP="00464A9C">
            <w:pPr>
              <w:jc w:val="both"/>
              <w:rPr>
                <w:rFonts w:ascii="Times New Roman" w:hAnsi="Times New Roman"/>
                <w:sz w:val="18"/>
                <w:szCs w:val="18"/>
                <w:lang w:val="ru-RU"/>
              </w:rPr>
            </w:pPr>
            <w:r>
              <w:rPr>
                <w:rFonts w:ascii="Times New Roman" w:hAnsi="Times New Roman"/>
                <w:sz w:val="18"/>
                <w:szCs w:val="18"/>
                <w:lang w:val="ru-RU"/>
              </w:rPr>
              <w:t>Пролонгация гарантии (контр – гарантии) в рамках периода, за который была удержана комиссия в соответствии с пунктом 9.3.1.</w:t>
            </w:r>
          </w:p>
        </w:tc>
        <w:tc>
          <w:tcPr>
            <w:tcW w:w="3260" w:type="dxa"/>
            <w:vAlign w:val="center"/>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1 000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3</w:t>
            </w:r>
            <w:r>
              <w:rPr>
                <w:rFonts w:ascii="Times New Roman" w:hAnsi="Times New Roman"/>
                <w:sz w:val="18"/>
                <w:szCs w:val="18"/>
                <w:lang w:val="ru-RU"/>
              </w:rPr>
              <w:t>.3.</w:t>
            </w:r>
          </w:p>
        </w:tc>
        <w:tc>
          <w:tcPr>
            <w:tcW w:w="7229" w:type="dxa"/>
          </w:tcPr>
          <w:p w:rsidR="000F3EEB" w:rsidRPr="0017747C" w:rsidRDefault="00A143DC" w:rsidP="009F4196">
            <w:pPr>
              <w:pStyle w:val="2"/>
              <w:jc w:val="both"/>
              <w:rPr>
                <w:b w:val="0"/>
                <w:bCs/>
                <w:color w:val="auto"/>
                <w:sz w:val="18"/>
                <w:szCs w:val="18"/>
                <w:u w:val="none"/>
              </w:rPr>
            </w:pPr>
            <w:r>
              <w:rPr>
                <w:b w:val="0"/>
                <w:bCs/>
                <w:color w:val="auto"/>
                <w:sz w:val="18"/>
                <w:szCs w:val="18"/>
                <w:u w:val="none"/>
              </w:rPr>
              <w:t>Внесение изменений в условия гарантии (контр – гарантии), за исключением гарантий, выданных в рамках продуктовой программы «Экспресс-гарантия», включая досрочную аннуляцию гарантии (контр – гарантии)</w:t>
            </w:r>
          </w:p>
        </w:tc>
        <w:tc>
          <w:tcPr>
            <w:tcW w:w="3260" w:type="dxa"/>
            <w:vAlign w:val="center"/>
          </w:tcPr>
          <w:p w:rsidR="000F3EEB" w:rsidRPr="0017747C" w:rsidRDefault="009F4196" w:rsidP="00BF1F9F">
            <w:pPr>
              <w:keepNext/>
              <w:jc w:val="right"/>
              <w:outlineLvl w:val="1"/>
              <w:rPr>
                <w:rFonts w:ascii="Times New Roman" w:hAnsi="Times New Roman"/>
                <w:sz w:val="18"/>
                <w:szCs w:val="18"/>
                <w:lang w:val="ru-RU"/>
              </w:rPr>
            </w:pPr>
            <w:r w:rsidRPr="0017747C">
              <w:rPr>
                <w:rFonts w:ascii="Times New Roman" w:hAnsi="Times New Roman"/>
                <w:sz w:val="18"/>
                <w:szCs w:val="18"/>
                <w:lang w:val="ru-RU"/>
              </w:rPr>
              <w:t>по соглашению</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8F3F1F">
            <w:pPr>
              <w:rPr>
                <w:rFonts w:ascii="Times New Roman" w:hAnsi="Times New Roman"/>
                <w:sz w:val="18"/>
                <w:szCs w:val="18"/>
                <w:lang w:val="ru-RU"/>
              </w:rPr>
            </w:pPr>
            <w:r w:rsidRPr="0017747C">
              <w:rPr>
                <w:rFonts w:ascii="Times New Roman" w:hAnsi="Times New Roman"/>
                <w:sz w:val="18"/>
                <w:szCs w:val="18"/>
                <w:lang w:val="ru-RU"/>
              </w:rPr>
              <w:t>9.</w:t>
            </w:r>
            <w:r w:rsidRPr="0017747C">
              <w:rPr>
                <w:rFonts w:ascii="Times New Roman" w:hAnsi="Times New Roman"/>
                <w:sz w:val="18"/>
                <w:szCs w:val="18"/>
              </w:rPr>
              <w:t>3</w:t>
            </w:r>
            <w:r w:rsidRPr="0017747C">
              <w:rPr>
                <w:rFonts w:ascii="Times New Roman" w:hAnsi="Times New Roman"/>
                <w:sz w:val="18"/>
                <w:szCs w:val="18"/>
                <w:lang w:val="ru-RU"/>
              </w:rPr>
              <w:t>.</w:t>
            </w:r>
            <w:r w:rsidR="00A143DC">
              <w:rPr>
                <w:rFonts w:ascii="Times New Roman" w:hAnsi="Times New Roman"/>
                <w:sz w:val="18"/>
                <w:szCs w:val="18"/>
              </w:rPr>
              <w:t>4</w:t>
            </w:r>
            <w:r w:rsidR="00A143DC">
              <w:rPr>
                <w:rFonts w:ascii="Times New Roman" w:hAnsi="Times New Roman"/>
                <w:sz w:val="18"/>
                <w:szCs w:val="18"/>
                <w:lang w:val="ru-RU"/>
              </w:rPr>
              <w:t>.</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xml:space="preserve">Внесение изменений в условия гарантий, выданных в </w:t>
            </w:r>
            <w:proofErr w:type="gramStart"/>
            <w:r>
              <w:rPr>
                <w:rFonts w:ascii="Times New Roman" w:hAnsi="Times New Roman"/>
                <w:sz w:val="18"/>
                <w:szCs w:val="18"/>
                <w:lang w:val="ru-RU"/>
              </w:rPr>
              <w:t>рамках</w:t>
            </w:r>
            <w:proofErr w:type="gramEnd"/>
            <w:r>
              <w:rPr>
                <w:rFonts w:ascii="Times New Roman" w:hAnsi="Times New Roman"/>
                <w:sz w:val="18"/>
                <w:szCs w:val="18"/>
                <w:lang w:val="ru-RU"/>
              </w:rPr>
              <w:t xml:space="preserve"> продуктовой программы «Экспресс-гарантия», включая досрочную аннуляцию гарантии</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согласно соответствующим тарифам</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b/>
                <w:sz w:val="18"/>
                <w:szCs w:val="18"/>
                <w:lang w:val="ru-RU"/>
              </w:rPr>
            </w:pPr>
            <w:r>
              <w:rPr>
                <w:rFonts w:ascii="Times New Roman" w:hAnsi="Times New Roman"/>
                <w:b/>
                <w:sz w:val="18"/>
                <w:szCs w:val="18"/>
                <w:lang w:val="ru-RU"/>
              </w:rPr>
              <w:t>9.</w:t>
            </w:r>
            <w:r>
              <w:rPr>
                <w:rFonts w:ascii="Times New Roman" w:hAnsi="Times New Roman"/>
                <w:b/>
                <w:sz w:val="18"/>
                <w:szCs w:val="18"/>
              </w:rPr>
              <w:t>4</w:t>
            </w:r>
            <w:r>
              <w:rPr>
                <w:rFonts w:ascii="Times New Roman" w:hAnsi="Times New Roman"/>
                <w:b/>
                <w:sz w:val="18"/>
                <w:szCs w:val="18"/>
                <w:lang w:val="ru-RU"/>
              </w:rPr>
              <w:t>.</w:t>
            </w:r>
          </w:p>
        </w:tc>
        <w:tc>
          <w:tcPr>
            <w:tcW w:w="7229" w:type="dxa"/>
          </w:tcPr>
          <w:p w:rsidR="000F3EEB" w:rsidRPr="0017747C" w:rsidRDefault="00A143DC" w:rsidP="00704D4E">
            <w:pPr>
              <w:jc w:val="both"/>
              <w:rPr>
                <w:rFonts w:ascii="Times New Roman" w:hAnsi="Times New Roman"/>
                <w:b/>
                <w:sz w:val="18"/>
                <w:szCs w:val="18"/>
                <w:lang w:val="ru-RU"/>
              </w:rPr>
            </w:pPr>
            <w:r>
              <w:rPr>
                <w:rFonts w:ascii="Times New Roman" w:hAnsi="Times New Roman"/>
                <w:b/>
                <w:sz w:val="18"/>
                <w:szCs w:val="18"/>
                <w:lang w:val="ru-RU"/>
              </w:rPr>
              <w:t>Гарантии, выданные другими кредитными организациями (третьими лицами)</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8F3F1F">
            <w:pPr>
              <w:rPr>
                <w:rFonts w:ascii="Times New Roman" w:hAnsi="Times New Roman"/>
                <w:sz w:val="18"/>
                <w:szCs w:val="18"/>
                <w:lang w:val="ru-RU"/>
              </w:rPr>
            </w:pPr>
            <w:r w:rsidRPr="0017747C">
              <w:rPr>
                <w:rFonts w:ascii="Times New Roman" w:hAnsi="Times New Roman"/>
                <w:sz w:val="18"/>
                <w:szCs w:val="18"/>
                <w:lang w:val="ru-RU"/>
              </w:rPr>
              <w:t>9.</w:t>
            </w:r>
            <w:r w:rsidRPr="0017747C">
              <w:rPr>
                <w:rFonts w:ascii="Times New Roman" w:hAnsi="Times New Roman"/>
                <w:sz w:val="18"/>
                <w:szCs w:val="18"/>
              </w:rPr>
              <w:t>4</w:t>
            </w:r>
            <w:r w:rsidRPr="0017747C">
              <w:rPr>
                <w:rFonts w:ascii="Times New Roman" w:hAnsi="Times New Roman"/>
                <w:sz w:val="18"/>
                <w:szCs w:val="18"/>
                <w:lang w:val="ru-RU"/>
              </w:rPr>
              <w:t>.1.</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Авизование гарантии, или авизование увеличения срока гарантии, или авизование увеличения суммы гарантии</w:t>
            </w:r>
          </w:p>
        </w:tc>
        <w:tc>
          <w:tcPr>
            <w:tcW w:w="3260" w:type="dxa"/>
            <w:vAlign w:val="center"/>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3 000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4</w:t>
            </w:r>
            <w:r>
              <w:rPr>
                <w:rFonts w:ascii="Times New Roman" w:hAnsi="Times New Roman"/>
                <w:sz w:val="18"/>
                <w:szCs w:val="18"/>
                <w:lang w:val="ru-RU"/>
              </w:rPr>
              <w:t>.2.</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Авизование изменений по гарантии, не связанных с увеличением срока или суммы гарантии</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1 000</w:t>
            </w:r>
            <w:r>
              <w:rPr>
                <w:rFonts w:ascii="Times New Roman" w:hAnsi="Times New Roman"/>
                <w:sz w:val="18"/>
                <w:szCs w:val="18"/>
                <w:lang w:val="ru-RU"/>
              </w:rPr>
              <w:t xml:space="preserve">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4</w:t>
            </w:r>
            <w:r>
              <w:rPr>
                <w:rFonts w:ascii="Times New Roman" w:hAnsi="Times New Roman"/>
                <w:sz w:val="18"/>
                <w:szCs w:val="18"/>
                <w:lang w:val="ru-RU"/>
              </w:rPr>
              <w:t>.3.</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Направление требования платежа по гарантии, авизованной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1500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9.</w:t>
            </w:r>
            <w:r>
              <w:rPr>
                <w:rFonts w:ascii="Times New Roman" w:hAnsi="Times New Roman"/>
                <w:sz w:val="18"/>
                <w:szCs w:val="18"/>
              </w:rPr>
              <w:t>4</w:t>
            </w:r>
            <w:r>
              <w:rPr>
                <w:rFonts w:ascii="Times New Roman" w:hAnsi="Times New Roman"/>
                <w:sz w:val="18"/>
                <w:szCs w:val="18"/>
                <w:lang w:val="ru-RU"/>
              </w:rPr>
              <w:t>.4.</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Направление требования платежа по гарантии, не авизованной Банком</w:t>
            </w:r>
          </w:p>
        </w:tc>
        <w:tc>
          <w:tcPr>
            <w:tcW w:w="3260" w:type="dxa"/>
          </w:tcPr>
          <w:p w:rsidR="000F3EEB" w:rsidRPr="0017747C" w:rsidDel="00FD7624" w:rsidRDefault="00A143DC" w:rsidP="00704D4E">
            <w:pPr>
              <w:jc w:val="right"/>
              <w:rPr>
                <w:rFonts w:ascii="Times New Roman" w:hAnsi="Times New Roman"/>
                <w:sz w:val="18"/>
                <w:szCs w:val="18"/>
                <w:lang w:val="ru-RU"/>
              </w:rPr>
            </w:pPr>
            <w:r>
              <w:rPr>
                <w:rFonts w:ascii="Times New Roman" w:hAnsi="Times New Roman"/>
                <w:sz w:val="18"/>
                <w:szCs w:val="18"/>
                <w:lang w:val="ru-RU"/>
              </w:rPr>
              <w:t>3 000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A143DC" w:rsidP="00704D4E">
            <w:pPr>
              <w:rPr>
                <w:rFonts w:ascii="Times New Roman" w:hAnsi="Times New Roman"/>
                <w:i/>
                <w:sz w:val="14"/>
                <w:szCs w:val="14"/>
                <w:lang w:val="ru-RU"/>
              </w:rPr>
            </w:pPr>
            <w:r>
              <w:rPr>
                <w:rFonts w:ascii="Times New Roman" w:hAnsi="Times New Roman"/>
                <w:i/>
                <w:sz w:val="14"/>
                <w:szCs w:val="14"/>
                <w:lang w:val="ru-RU"/>
              </w:rPr>
              <w:lastRenderedPageBreak/>
              <w:t>Примечания:</w:t>
            </w:r>
          </w:p>
          <w:p w:rsidR="000F3EEB"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 xml:space="preserve">Комиссии по п.п.9.1.1. и 9.3.1. уплачиваются единовременно за весь срок действия аккредитива (гарантии).  </w:t>
            </w:r>
          </w:p>
          <w:p w:rsidR="000F3EEB"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По поручению Клиента Банк может направить запрос/извещение по аккредитиву (гарантии). Комиссия за оказание Клиенту данной услуги составляет 500 рублей за направление каждого запроса/извещения.</w:t>
            </w:r>
          </w:p>
          <w:p w:rsidR="000F3EEB" w:rsidRPr="0017747C" w:rsidRDefault="00A143DC" w:rsidP="00704D4E">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Возможность проведения Клиентом через Банк аккредитивных и гарантийных операций в валюте Российской Федерации согласуется с Банком путем подписания соответствующего соглашения между Банком и Клиентом.</w:t>
            </w:r>
          </w:p>
          <w:p w:rsidR="000F3EEB" w:rsidRPr="0017747C" w:rsidRDefault="00A143DC" w:rsidP="00B82A91">
            <w:pPr>
              <w:numPr>
                <w:ilvl w:val="0"/>
                <w:numId w:val="8"/>
              </w:numPr>
              <w:tabs>
                <w:tab w:val="clear" w:pos="1099"/>
                <w:tab w:val="num" w:pos="318"/>
              </w:tabs>
              <w:ind w:left="318" w:hanging="318"/>
              <w:jc w:val="both"/>
              <w:rPr>
                <w:rFonts w:ascii="Times New Roman" w:hAnsi="Times New Roman"/>
                <w:i/>
                <w:sz w:val="14"/>
                <w:szCs w:val="14"/>
                <w:lang w:val="ru-RU"/>
              </w:rPr>
            </w:pPr>
            <w:r>
              <w:rPr>
                <w:rFonts w:ascii="Times New Roman" w:hAnsi="Times New Roman"/>
                <w:i/>
                <w:sz w:val="14"/>
                <w:szCs w:val="14"/>
                <w:lang w:val="ru-RU"/>
              </w:rPr>
              <w:t>В случаях, когда соглашением с Клиентом не предусмотрено иное, все аккредитивные и гарантийные операции в валюте Российской Федерации, предусматривающие возникновение у Банка обязательств перед третьими лицами, осуществляются при условии предоставления Клиентом Банку согласованного с Банком обеспечения в размере не менее 100 % от суммы этих обязательств на срок не менее срока действия этих обязательств.</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704D4E">
            <w:pPr>
              <w:pStyle w:val="a5"/>
              <w:numPr>
                <w:ilvl w:val="0"/>
                <w:numId w:val="7"/>
              </w:numPr>
              <w:jc w:val="center"/>
              <w:rPr>
                <w:b/>
                <w:bCs/>
                <w:sz w:val="18"/>
                <w:szCs w:val="18"/>
              </w:rPr>
            </w:pPr>
            <w:r w:rsidRPr="0017747C">
              <w:rPr>
                <w:b/>
                <w:bCs/>
                <w:sz w:val="18"/>
                <w:szCs w:val="18"/>
              </w:rPr>
              <w:t>ОБСЛУЖИВАНИЕ ДОКУМЕНТАРНЫХ, ИНКАССОВЫХ И ГАРАНТИЙНЫХ ОПЕРАЦИЙ В ИНОСТРАННЫХ ВАЛЮТАХ</w:t>
            </w:r>
          </w:p>
          <w:p w:rsidR="000F3EEB" w:rsidRPr="0017747C" w:rsidRDefault="000F3EEB" w:rsidP="00704D4E">
            <w:pPr>
              <w:pStyle w:val="a5"/>
              <w:ind w:firstLine="0"/>
              <w:jc w:val="right"/>
              <w:rPr>
                <w:sz w:val="18"/>
                <w:szCs w:val="18"/>
              </w:rPr>
            </w:pP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b/>
                <w:sz w:val="18"/>
                <w:szCs w:val="18"/>
                <w:lang w:val="ru-RU"/>
              </w:rPr>
            </w:pPr>
            <w:r w:rsidRPr="0017747C">
              <w:rPr>
                <w:rFonts w:ascii="Times New Roman" w:hAnsi="Times New Roman"/>
                <w:b/>
                <w:sz w:val="18"/>
                <w:szCs w:val="18"/>
                <w:lang w:val="ru-RU"/>
              </w:rPr>
              <w:t>10.1.</w:t>
            </w:r>
          </w:p>
        </w:tc>
        <w:tc>
          <w:tcPr>
            <w:tcW w:w="7229" w:type="dxa"/>
          </w:tcPr>
          <w:p w:rsidR="000F3EEB" w:rsidRPr="0017747C" w:rsidRDefault="00A143DC" w:rsidP="00704D4E">
            <w:pPr>
              <w:pStyle w:val="2"/>
              <w:jc w:val="both"/>
              <w:rPr>
                <w:color w:val="auto"/>
                <w:sz w:val="18"/>
                <w:szCs w:val="18"/>
                <w:u w:val="none"/>
              </w:rPr>
            </w:pPr>
            <w:r>
              <w:rPr>
                <w:color w:val="auto"/>
                <w:sz w:val="18"/>
                <w:szCs w:val="18"/>
                <w:u w:val="none"/>
              </w:rPr>
              <w:t>Аккредитивы в расчетах по импорту товаров, работ, услуг (Аккредитивы, открытые Банком)</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10.1.1.</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Авизование предстоящего открытия аккредитива</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600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10.1.2.</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Открытие или пролонгация аккредитива (в процентах от суммы аккредитива), или увеличение суммы аккредитива (в процентах от величины изменения суммы аккредитива), за каждый полный или неполный квартал (90 дней) срока действия аккредитива, включая период рассрочки платежа по аккредитиву:</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при предоставлении Клиентом Банку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0,15 %,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без предоставления Клиентом Банку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по соглашению</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10.1.3.</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Пролонгация аккредитива в рамках периода, за который была удержана комиссия в соответствии с пунктом 10.1.2.</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 xml:space="preserve">1 </w:t>
            </w:r>
            <w:r>
              <w:rPr>
                <w:rFonts w:ascii="Times New Roman" w:hAnsi="Times New Roman"/>
                <w:sz w:val="18"/>
                <w:szCs w:val="18"/>
                <w:lang w:val="ru-RU"/>
              </w:rPr>
              <w:t>0</w:t>
            </w:r>
            <w:r>
              <w:rPr>
                <w:rFonts w:ascii="Times New Roman" w:hAnsi="Times New Roman"/>
                <w:sz w:val="18"/>
                <w:szCs w:val="18"/>
              </w:rPr>
              <w:t>00</w:t>
            </w:r>
            <w:r>
              <w:rPr>
                <w:rFonts w:ascii="Times New Roman" w:hAnsi="Times New Roman"/>
                <w:sz w:val="18"/>
                <w:szCs w:val="18"/>
                <w:lang w:val="ru-RU"/>
              </w:rPr>
              <w:t xml:space="preserve">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10.1.4.</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Изменение условий аккредитива, не связанных с увеличением суммы аккредитива или его пролонгацией</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1 500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10.1.5.</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проверка документов, платеж по аккредитиву (в процентах от суммы, подлежащей уплате на основании  каждого комплекта представленных документов)</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0,15 %,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макс. 35 000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10.1.6.</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Аннуляция аккредитива до истечения срока его действия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b/>
                <w:sz w:val="18"/>
                <w:szCs w:val="18"/>
                <w:lang w:val="ru-RU"/>
              </w:rPr>
            </w:pPr>
            <w:r>
              <w:rPr>
                <w:rFonts w:ascii="Times New Roman" w:hAnsi="Times New Roman"/>
                <w:b/>
                <w:sz w:val="18"/>
                <w:szCs w:val="18"/>
                <w:lang w:val="ru-RU"/>
              </w:rPr>
              <w:t>10.2.</w:t>
            </w:r>
          </w:p>
        </w:tc>
        <w:tc>
          <w:tcPr>
            <w:tcW w:w="7229" w:type="dxa"/>
          </w:tcPr>
          <w:p w:rsidR="000F3EEB" w:rsidRPr="0017747C" w:rsidRDefault="00A143DC" w:rsidP="00704D4E">
            <w:pPr>
              <w:pStyle w:val="2"/>
              <w:jc w:val="both"/>
              <w:rPr>
                <w:color w:val="auto"/>
                <w:sz w:val="18"/>
                <w:szCs w:val="18"/>
                <w:u w:val="none"/>
              </w:rPr>
            </w:pPr>
            <w:r>
              <w:rPr>
                <w:color w:val="auto"/>
                <w:sz w:val="18"/>
                <w:szCs w:val="18"/>
                <w:u w:val="none"/>
              </w:rPr>
              <w:t>Аккредитивы в расчетах по экспорту товаров, работ, услуг (Аккредитивы, открытые другими банками)</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10.2.1.</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Предварительное авизование аккредитива</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6</w:t>
            </w:r>
            <w:r>
              <w:rPr>
                <w:rFonts w:ascii="Times New Roman" w:hAnsi="Times New Roman"/>
                <w:sz w:val="18"/>
                <w:szCs w:val="18"/>
              </w:rPr>
              <w:t>00</w:t>
            </w:r>
            <w:r>
              <w:rPr>
                <w:rFonts w:ascii="Times New Roman" w:hAnsi="Times New Roman"/>
                <w:sz w:val="18"/>
                <w:szCs w:val="18"/>
                <w:lang w:val="ru-RU"/>
              </w:rPr>
              <w:t xml:space="preserve">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10.2.2.</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Авизование или пролонгация неподтвержденного аккредитива (в процентах от суммы аккредитива), или авизование увеличения суммы неподтвержденного аккредитива (в процентах от величины изменения суммы аккредитива)</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0,15 %,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 макс. 35 000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10.2.3.</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Авизование изменений условий аккредитива, не связанных с увеличением суммы аккредитива или его пролонгацией</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1 500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10.2.4.</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проверка документов, платеж по аккредитиву  (в процентах от суммы, подлежащей уплате на основании  каждого комплекта представленных документов):</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по аккредитиву, по которому Банк является Исполняющим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0,15 %,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w:t>
            </w:r>
          </w:p>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по аккредитиву, по которому Банк не является Исполняющим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0,10 %,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1 000 руб., макс. 35 000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10.2.5.</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Комиссия за представление Клиентом  документов, содержащих расхождения с условиями аккредитива (за каждый представленный комплект документов, содержащий расхождения)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w:t>
            </w:r>
            <w:r>
              <w:rPr>
                <w:rFonts w:ascii="Times New Roman" w:hAnsi="Times New Roman"/>
                <w:sz w:val="18"/>
                <w:szCs w:val="18"/>
              </w:rPr>
              <w:t xml:space="preserve"> 5</w:t>
            </w:r>
            <w:r>
              <w:rPr>
                <w:rFonts w:ascii="Times New Roman" w:hAnsi="Times New Roman"/>
                <w:sz w:val="18"/>
                <w:szCs w:val="18"/>
                <w:lang w:val="ru-RU"/>
              </w:rPr>
              <w:t>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10.2.</w:t>
            </w:r>
            <w:r>
              <w:rPr>
                <w:rFonts w:ascii="Times New Roman" w:hAnsi="Times New Roman"/>
                <w:sz w:val="18"/>
                <w:szCs w:val="18"/>
              </w:rPr>
              <w:t>6</w:t>
            </w:r>
            <w:r>
              <w:rPr>
                <w:rFonts w:ascii="Times New Roman" w:hAnsi="Times New Roman"/>
                <w:sz w:val="18"/>
                <w:szCs w:val="18"/>
                <w:lang w:val="ru-RU"/>
              </w:rPr>
              <w:t>.</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Подтверждение аккредитива или пролонгация подтвержденного аккредитива (в процентах от суммы аккредитива), или увеличение суммы подтвержденного аккредитива (в процентах от величины изменения суммы аккредитива), за каждый полный или неполный квартал (90 дней) срока действия аккредитива, включая период рассрочки платежа по аккредитиву:</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jc w:val="both"/>
              <w:rPr>
                <w:rFonts w:ascii="Times New Roman" w:hAnsi="Times New Roman"/>
                <w:sz w:val="18"/>
                <w:szCs w:val="18"/>
                <w:lang w:val="ru-RU"/>
              </w:rPr>
            </w:pPr>
            <w:r>
              <w:rPr>
                <w:rFonts w:ascii="Times New Roman" w:hAnsi="Times New Roman"/>
                <w:sz w:val="18"/>
                <w:szCs w:val="18"/>
                <w:lang w:val="ru-RU"/>
              </w:rPr>
              <w:t>при предоставлении Клиентом Банку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0,30 %,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2 000 руб.</w:t>
            </w:r>
          </w:p>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в прочих случаях</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по соглашению</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10.2.7.</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Аннуляция аккредитива до истечения срока его действия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1 00</w:t>
            </w:r>
            <w:r>
              <w:rPr>
                <w:rFonts w:ascii="Times New Roman" w:hAnsi="Times New Roman"/>
                <w:sz w:val="18"/>
                <w:szCs w:val="18"/>
                <w:lang w:val="ru-RU"/>
              </w:rPr>
              <w:t>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b/>
                <w:sz w:val="18"/>
                <w:szCs w:val="18"/>
                <w:lang w:val="ru-RU"/>
              </w:rPr>
            </w:pPr>
            <w:r>
              <w:rPr>
                <w:rFonts w:ascii="Times New Roman" w:hAnsi="Times New Roman"/>
                <w:b/>
                <w:sz w:val="18"/>
                <w:szCs w:val="18"/>
                <w:lang w:val="ru-RU"/>
              </w:rPr>
              <w:t>10.3.</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b/>
                <w:sz w:val="18"/>
                <w:szCs w:val="18"/>
                <w:lang w:val="ru-RU"/>
              </w:rPr>
              <w:t>Документарные инкассо в расчетах по импорту товаров, работ, услуг</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10.3.1.</w:t>
            </w:r>
          </w:p>
        </w:tc>
        <w:tc>
          <w:tcPr>
            <w:tcW w:w="7229" w:type="dxa"/>
          </w:tcPr>
          <w:p w:rsidR="000F3EEB" w:rsidRPr="0017747C" w:rsidRDefault="00A143DC" w:rsidP="006721CC">
            <w:pPr>
              <w:rPr>
                <w:rFonts w:ascii="Times New Roman" w:hAnsi="Times New Roman"/>
                <w:sz w:val="18"/>
                <w:szCs w:val="18"/>
                <w:lang w:val="ru-RU"/>
              </w:rPr>
            </w:pPr>
            <w:r>
              <w:rPr>
                <w:rFonts w:ascii="Times New Roman" w:hAnsi="Times New Roman"/>
                <w:sz w:val="18"/>
                <w:szCs w:val="18"/>
                <w:lang w:val="ru-RU"/>
              </w:rPr>
              <w:t>Авизование инкассо</w:t>
            </w:r>
          </w:p>
        </w:tc>
        <w:tc>
          <w:tcPr>
            <w:tcW w:w="3260" w:type="dxa"/>
          </w:tcPr>
          <w:p w:rsidR="000F3EEB" w:rsidRPr="0017747C" w:rsidRDefault="00A143DC" w:rsidP="00771284">
            <w:pPr>
              <w:jc w:val="right"/>
              <w:rPr>
                <w:rFonts w:ascii="Times New Roman" w:hAnsi="Times New Roman"/>
                <w:sz w:val="18"/>
                <w:szCs w:val="18"/>
                <w:lang w:val="ru-RU"/>
              </w:rPr>
            </w:pPr>
            <w:r>
              <w:rPr>
                <w:rFonts w:ascii="Times New Roman" w:hAnsi="Times New Roman"/>
                <w:sz w:val="18"/>
                <w:szCs w:val="18"/>
                <w:lang w:val="ru-RU"/>
              </w:rPr>
              <w:t xml:space="preserve">0,15%, мин.2 000 руб., макс.10 500 руб. </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10.3.2.</w:t>
            </w:r>
          </w:p>
        </w:tc>
        <w:tc>
          <w:tcPr>
            <w:tcW w:w="7229" w:type="dxa"/>
          </w:tcPr>
          <w:p w:rsidR="000F3EEB" w:rsidRPr="0017747C" w:rsidRDefault="00A143DC" w:rsidP="006721CC">
            <w:pPr>
              <w:rPr>
                <w:rFonts w:ascii="Times New Roman" w:hAnsi="Times New Roman"/>
                <w:sz w:val="18"/>
                <w:szCs w:val="18"/>
                <w:lang w:val="ru-RU"/>
              </w:rPr>
            </w:pPr>
            <w:r>
              <w:rPr>
                <w:rFonts w:ascii="Times New Roman" w:hAnsi="Times New Roman"/>
                <w:sz w:val="18"/>
                <w:szCs w:val="18"/>
                <w:lang w:val="ru-RU"/>
              </w:rPr>
              <w:t xml:space="preserve">Выдача Клиенту документов против платежа, акцепта тратт, выполнения других условий (в процентах от суммы, подлежащей уплате на основании  каждого комплекта выдаваемых документов) </w:t>
            </w:r>
          </w:p>
        </w:tc>
        <w:tc>
          <w:tcPr>
            <w:tcW w:w="3260" w:type="dxa"/>
          </w:tcPr>
          <w:p w:rsidR="000F3EEB" w:rsidRPr="0017747C" w:rsidRDefault="00A143DC" w:rsidP="00E40462">
            <w:pPr>
              <w:jc w:val="right"/>
              <w:rPr>
                <w:rFonts w:ascii="Times New Roman" w:hAnsi="Times New Roman"/>
                <w:sz w:val="18"/>
                <w:szCs w:val="18"/>
                <w:lang w:val="ru-RU"/>
              </w:rPr>
            </w:pPr>
            <w:r>
              <w:rPr>
                <w:rFonts w:ascii="Times New Roman" w:hAnsi="Times New Roman"/>
                <w:sz w:val="18"/>
                <w:szCs w:val="18"/>
                <w:lang w:val="ru-RU"/>
              </w:rPr>
              <w:t>0,15 %, мин. 1 500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10.3.3.</w:t>
            </w:r>
          </w:p>
        </w:tc>
        <w:tc>
          <w:tcPr>
            <w:tcW w:w="7229" w:type="dxa"/>
          </w:tcPr>
          <w:p w:rsidR="000F3EEB" w:rsidRPr="0017747C" w:rsidRDefault="00A143DC" w:rsidP="006721CC">
            <w:pPr>
              <w:jc w:val="both"/>
              <w:rPr>
                <w:rFonts w:ascii="Times New Roman" w:hAnsi="Times New Roman"/>
                <w:sz w:val="18"/>
                <w:szCs w:val="18"/>
                <w:lang w:val="ru-RU"/>
              </w:rPr>
            </w:pPr>
            <w:r>
              <w:rPr>
                <w:rFonts w:ascii="Times New Roman" w:hAnsi="Times New Roman"/>
                <w:sz w:val="18"/>
                <w:szCs w:val="18"/>
                <w:lang w:val="ru-RU"/>
              </w:rPr>
              <w:t>Выдача Клиенту документов без акцепта или платежа (в процентах от суммы, подлежащей уплате на основании каждого комплекта выдаваемых документов)</w:t>
            </w:r>
          </w:p>
        </w:tc>
        <w:tc>
          <w:tcPr>
            <w:tcW w:w="3260" w:type="dxa"/>
          </w:tcPr>
          <w:p w:rsidR="000F3EEB" w:rsidRPr="0017747C" w:rsidRDefault="00A143DC" w:rsidP="006721CC">
            <w:pPr>
              <w:jc w:val="right"/>
              <w:rPr>
                <w:rFonts w:ascii="Times New Roman" w:hAnsi="Times New Roman"/>
                <w:sz w:val="18"/>
                <w:szCs w:val="18"/>
                <w:lang w:val="ru-RU"/>
              </w:rPr>
            </w:pPr>
            <w:r>
              <w:rPr>
                <w:rFonts w:ascii="Times New Roman" w:hAnsi="Times New Roman"/>
                <w:sz w:val="18"/>
                <w:szCs w:val="18"/>
                <w:lang w:val="ru-RU"/>
              </w:rPr>
              <w:t>0,10 %, мин. 1</w:t>
            </w:r>
            <w:r>
              <w:rPr>
                <w:rFonts w:ascii="Times New Roman" w:hAnsi="Times New Roman"/>
                <w:sz w:val="18"/>
                <w:szCs w:val="18"/>
              </w:rPr>
              <w:t>5</w:t>
            </w:r>
            <w:r>
              <w:rPr>
                <w:rFonts w:ascii="Times New Roman" w:hAnsi="Times New Roman"/>
                <w:sz w:val="18"/>
                <w:szCs w:val="18"/>
                <w:lang w:val="ru-RU"/>
              </w:rPr>
              <w:t>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rPr>
            </w:pPr>
            <w:r>
              <w:rPr>
                <w:rFonts w:ascii="Times New Roman" w:hAnsi="Times New Roman"/>
                <w:sz w:val="18"/>
                <w:szCs w:val="18"/>
              </w:rPr>
              <w:t>10.3.4.</w:t>
            </w:r>
          </w:p>
        </w:tc>
        <w:tc>
          <w:tcPr>
            <w:tcW w:w="7229" w:type="dxa"/>
          </w:tcPr>
          <w:p w:rsidR="000F3EEB" w:rsidRPr="0017747C" w:rsidRDefault="00A143DC" w:rsidP="006721CC">
            <w:pPr>
              <w:jc w:val="both"/>
              <w:rPr>
                <w:rFonts w:ascii="Times New Roman" w:hAnsi="Times New Roman"/>
                <w:sz w:val="18"/>
                <w:szCs w:val="18"/>
                <w:lang w:val="ru-RU"/>
              </w:rPr>
            </w:pPr>
            <w:r>
              <w:rPr>
                <w:rFonts w:ascii="Times New Roman" w:hAnsi="Times New Roman"/>
                <w:sz w:val="18"/>
                <w:szCs w:val="18"/>
                <w:lang w:val="ru-RU"/>
              </w:rPr>
              <w:t>Авизование изменения условий инкассо</w:t>
            </w:r>
          </w:p>
        </w:tc>
        <w:tc>
          <w:tcPr>
            <w:tcW w:w="3260" w:type="dxa"/>
          </w:tcPr>
          <w:p w:rsidR="000F3EEB" w:rsidRPr="0017747C" w:rsidRDefault="00A143DC" w:rsidP="006721CC">
            <w:pPr>
              <w:jc w:val="right"/>
              <w:rPr>
                <w:rFonts w:ascii="Times New Roman" w:hAnsi="Times New Roman"/>
                <w:sz w:val="18"/>
                <w:szCs w:val="18"/>
                <w:lang w:val="ru-RU"/>
              </w:rPr>
            </w:pPr>
            <w:r>
              <w:rPr>
                <w:rFonts w:ascii="Times New Roman" w:hAnsi="Times New Roman"/>
                <w:sz w:val="18"/>
                <w:szCs w:val="18"/>
                <w:lang w:val="ru-RU"/>
              </w:rPr>
              <w:t>2 000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b/>
                <w:sz w:val="18"/>
                <w:szCs w:val="18"/>
                <w:lang w:val="ru-RU"/>
              </w:rPr>
            </w:pPr>
            <w:r>
              <w:rPr>
                <w:rFonts w:ascii="Times New Roman" w:hAnsi="Times New Roman"/>
                <w:b/>
                <w:sz w:val="18"/>
                <w:szCs w:val="18"/>
                <w:lang w:val="ru-RU"/>
              </w:rPr>
              <w:t>10.4.</w:t>
            </w:r>
          </w:p>
        </w:tc>
        <w:tc>
          <w:tcPr>
            <w:tcW w:w="7229" w:type="dxa"/>
          </w:tcPr>
          <w:p w:rsidR="000F3EEB" w:rsidRPr="0017747C" w:rsidRDefault="00A143DC" w:rsidP="00704D4E">
            <w:pPr>
              <w:pStyle w:val="7"/>
              <w:rPr>
                <w:bCs w:val="0"/>
                <w:szCs w:val="18"/>
              </w:rPr>
            </w:pPr>
            <w:r>
              <w:rPr>
                <w:bCs w:val="0"/>
                <w:szCs w:val="18"/>
              </w:rPr>
              <w:t>Документарные инкассо в расчетах по экспорту товаров, работ, услуг</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10.4.1.</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Прием, проверка и отсылка документов на инкассо (в процентах от суммы каждого комплекта представленных документов)</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 xml:space="preserve">0,15 %, </w:t>
            </w:r>
          </w:p>
          <w:p w:rsidR="000F3EEB" w:rsidRPr="0017747C" w:rsidRDefault="00A143DC" w:rsidP="00704D4E">
            <w:pPr>
              <w:jc w:val="right"/>
              <w:rPr>
                <w:rFonts w:ascii="Times New Roman" w:hAnsi="Times New Roman"/>
                <w:sz w:val="18"/>
                <w:szCs w:val="18"/>
              </w:rPr>
            </w:pPr>
            <w:r>
              <w:rPr>
                <w:rFonts w:ascii="Times New Roman" w:hAnsi="Times New Roman"/>
                <w:sz w:val="18"/>
                <w:szCs w:val="18"/>
                <w:lang w:val="ru-RU"/>
              </w:rPr>
              <w:t>мин. 1</w:t>
            </w:r>
            <w:r>
              <w:rPr>
                <w:rFonts w:ascii="Times New Roman" w:hAnsi="Times New Roman"/>
                <w:sz w:val="18"/>
                <w:szCs w:val="18"/>
              </w:rPr>
              <w:t>5</w:t>
            </w:r>
            <w:r>
              <w:rPr>
                <w:rFonts w:ascii="Times New Roman" w:hAnsi="Times New Roman"/>
                <w:sz w:val="18"/>
                <w:szCs w:val="18"/>
                <w:lang w:val="ru-RU"/>
              </w:rPr>
              <w:t>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10.4.2.</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Изменение условий или аннуляция инкассо до истечения его срока</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1 200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10.4.3.</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Возврат (отзыв) неоплаченных/ неакцептованных документов по инкассо</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1 200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b/>
                <w:sz w:val="18"/>
                <w:szCs w:val="18"/>
                <w:lang w:val="ru-RU"/>
              </w:rPr>
            </w:pPr>
            <w:r>
              <w:rPr>
                <w:rFonts w:ascii="Times New Roman" w:hAnsi="Times New Roman"/>
                <w:b/>
                <w:sz w:val="18"/>
                <w:szCs w:val="18"/>
                <w:lang w:val="ru-RU"/>
              </w:rPr>
              <w:lastRenderedPageBreak/>
              <w:t>10.5.</w:t>
            </w:r>
          </w:p>
        </w:tc>
        <w:tc>
          <w:tcPr>
            <w:tcW w:w="7229" w:type="dxa"/>
          </w:tcPr>
          <w:p w:rsidR="000F3EEB" w:rsidRPr="0017747C" w:rsidRDefault="00A143DC" w:rsidP="00704D4E">
            <w:pPr>
              <w:pStyle w:val="2"/>
              <w:jc w:val="left"/>
              <w:rPr>
                <w:color w:val="auto"/>
                <w:sz w:val="18"/>
                <w:szCs w:val="18"/>
                <w:u w:val="none"/>
              </w:rPr>
            </w:pPr>
            <w:r>
              <w:rPr>
                <w:color w:val="auto"/>
                <w:sz w:val="18"/>
                <w:szCs w:val="18"/>
                <w:u w:val="none"/>
              </w:rPr>
              <w:t>Чистое инкассо в расчетах по импорту товаров, работ, услуг</w:t>
            </w:r>
          </w:p>
        </w:tc>
        <w:tc>
          <w:tcPr>
            <w:tcW w:w="3260" w:type="dxa"/>
          </w:tcPr>
          <w:p w:rsidR="000F3EEB" w:rsidRPr="0017747C" w:rsidRDefault="000F3EEB" w:rsidP="00704D4E">
            <w:pPr>
              <w:jc w:val="center"/>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10.5.1.</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xml:space="preserve">Выдача Клиенту выставленных на него финансовых документов против акцепта тратт или платежа (в процентах от суммы, подлежащей уплате на основании  каждого комплекта выдаваемых документов) </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0,10 %,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макс. 20 000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10.5.2.</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 xml:space="preserve">Выдача Клиенту выставленных на него финансовых документов без акцепта тратт или платежа (в процентах от суммы, подлежащей уплате на основании  каждого комплекта выдаваемых документов) </w:t>
            </w:r>
          </w:p>
        </w:tc>
        <w:tc>
          <w:tcPr>
            <w:tcW w:w="3260" w:type="dxa"/>
          </w:tcPr>
          <w:p w:rsidR="000F3EEB" w:rsidRPr="0017747C" w:rsidRDefault="000F3EEB" w:rsidP="00704D4E">
            <w:pPr>
              <w:jc w:val="right"/>
              <w:rPr>
                <w:rFonts w:ascii="Times New Roman" w:hAnsi="Times New Roman"/>
                <w:sz w:val="18"/>
                <w:szCs w:val="18"/>
                <w:lang w:val="ru-RU"/>
              </w:rPr>
            </w:pP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0,05 %,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1 000 руб., макс. 10 000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b/>
                <w:sz w:val="18"/>
                <w:szCs w:val="18"/>
                <w:lang w:val="ru-RU"/>
              </w:rPr>
            </w:pPr>
            <w:r>
              <w:rPr>
                <w:rFonts w:ascii="Times New Roman" w:hAnsi="Times New Roman"/>
                <w:b/>
                <w:sz w:val="18"/>
                <w:szCs w:val="18"/>
                <w:lang w:val="ru-RU"/>
              </w:rPr>
              <w:t>10.6.</w:t>
            </w:r>
          </w:p>
        </w:tc>
        <w:tc>
          <w:tcPr>
            <w:tcW w:w="7229" w:type="dxa"/>
          </w:tcPr>
          <w:p w:rsidR="000F3EEB" w:rsidRPr="0017747C" w:rsidRDefault="00A143DC" w:rsidP="00704D4E">
            <w:pPr>
              <w:pStyle w:val="2"/>
              <w:jc w:val="left"/>
              <w:rPr>
                <w:color w:val="auto"/>
                <w:sz w:val="18"/>
                <w:szCs w:val="18"/>
                <w:u w:val="none"/>
              </w:rPr>
            </w:pPr>
            <w:r>
              <w:rPr>
                <w:color w:val="auto"/>
                <w:sz w:val="18"/>
                <w:szCs w:val="18"/>
                <w:u w:val="none"/>
              </w:rPr>
              <w:t>Чистое инкассо в расчетах по экспорту товаров, работ, услуг</w:t>
            </w:r>
          </w:p>
        </w:tc>
        <w:tc>
          <w:tcPr>
            <w:tcW w:w="3260" w:type="dxa"/>
          </w:tcPr>
          <w:p w:rsidR="000F3EEB" w:rsidRPr="0017747C" w:rsidRDefault="000F3EEB" w:rsidP="00704D4E">
            <w:pPr>
              <w:jc w:val="center"/>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10.6.1.</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Прием на инкассо чеков, векселей и других финансовых документов, за 1 документ</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0,10 %,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1 500 руб.,</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макс. 20 000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10.6.2.</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Возврат чеков без их оплаты иностранным банком, за 1 чек</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400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10.6.3.</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Возврат (отзыв) неоплаченных/ неакцептованных финансовых документов по инкассо</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b/>
                <w:sz w:val="18"/>
                <w:szCs w:val="18"/>
                <w:lang w:val="ru-RU"/>
              </w:rPr>
            </w:pPr>
            <w:r>
              <w:rPr>
                <w:rFonts w:ascii="Times New Roman" w:hAnsi="Times New Roman"/>
                <w:b/>
                <w:sz w:val="18"/>
                <w:szCs w:val="18"/>
                <w:lang w:val="ru-RU"/>
              </w:rPr>
              <w:t>10.7.</w:t>
            </w:r>
          </w:p>
        </w:tc>
        <w:tc>
          <w:tcPr>
            <w:tcW w:w="7229" w:type="dxa"/>
          </w:tcPr>
          <w:p w:rsidR="000F3EEB" w:rsidRPr="0017747C" w:rsidRDefault="00A143DC" w:rsidP="00704D4E">
            <w:pPr>
              <w:pStyle w:val="2"/>
              <w:jc w:val="left"/>
              <w:rPr>
                <w:color w:val="auto"/>
                <w:sz w:val="18"/>
                <w:szCs w:val="18"/>
                <w:u w:val="none"/>
              </w:rPr>
            </w:pPr>
            <w:r>
              <w:rPr>
                <w:color w:val="auto"/>
                <w:sz w:val="18"/>
                <w:szCs w:val="18"/>
                <w:u w:val="none"/>
              </w:rPr>
              <w:t>Гарантии, выданные Банком; документарные резервные аккредитивы (</w:t>
            </w:r>
            <w:r>
              <w:rPr>
                <w:color w:val="auto"/>
                <w:sz w:val="18"/>
                <w:szCs w:val="18"/>
                <w:u w:val="none"/>
                <w:lang w:val="en-US"/>
              </w:rPr>
              <w:t>Stand</w:t>
            </w:r>
            <w:r>
              <w:rPr>
                <w:color w:val="auto"/>
                <w:sz w:val="18"/>
                <w:szCs w:val="18"/>
                <w:u w:val="none"/>
              </w:rPr>
              <w:t xml:space="preserve"> – </w:t>
            </w:r>
            <w:r>
              <w:rPr>
                <w:color w:val="auto"/>
                <w:sz w:val="18"/>
                <w:szCs w:val="18"/>
                <w:u w:val="none"/>
                <w:lang w:val="en-US"/>
              </w:rPr>
              <w:t>by</w:t>
            </w:r>
            <w:r>
              <w:rPr>
                <w:color w:val="auto"/>
                <w:sz w:val="18"/>
                <w:szCs w:val="18"/>
                <w:u w:val="none"/>
              </w:rPr>
              <w:t xml:space="preserve"> </w:t>
            </w:r>
            <w:r>
              <w:rPr>
                <w:color w:val="auto"/>
                <w:sz w:val="18"/>
                <w:szCs w:val="18"/>
                <w:u w:val="none"/>
                <w:lang w:val="en-US"/>
              </w:rPr>
              <w:t>Letters</w:t>
            </w:r>
            <w:r>
              <w:rPr>
                <w:color w:val="auto"/>
                <w:sz w:val="18"/>
                <w:szCs w:val="18"/>
                <w:u w:val="none"/>
              </w:rPr>
              <w:t xml:space="preserve"> </w:t>
            </w:r>
            <w:r>
              <w:rPr>
                <w:color w:val="auto"/>
                <w:sz w:val="18"/>
                <w:szCs w:val="18"/>
                <w:u w:val="none"/>
                <w:lang w:val="en-US"/>
              </w:rPr>
              <w:t>of</w:t>
            </w:r>
            <w:r>
              <w:rPr>
                <w:color w:val="auto"/>
                <w:sz w:val="18"/>
                <w:szCs w:val="18"/>
                <w:u w:val="none"/>
              </w:rPr>
              <w:t xml:space="preserve"> </w:t>
            </w:r>
            <w:r>
              <w:rPr>
                <w:color w:val="auto"/>
                <w:sz w:val="18"/>
                <w:szCs w:val="18"/>
                <w:u w:val="none"/>
                <w:lang w:val="en-US"/>
              </w:rPr>
              <w:t>Credit</w:t>
            </w:r>
            <w:r>
              <w:rPr>
                <w:color w:val="auto"/>
                <w:sz w:val="18"/>
                <w:szCs w:val="18"/>
                <w:u w:val="none"/>
              </w:rPr>
              <w:t>)</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rPr>
              <w:t>10</w:t>
            </w:r>
            <w:r w:rsidRPr="0017747C">
              <w:rPr>
                <w:rFonts w:ascii="Times New Roman" w:hAnsi="Times New Roman"/>
                <w:sz w:val="18"/>
                <w:szCs w:val="18"/>
                <w:lang w:val="ru-RU"/>
              </w:rPr>
              <w:t>.7.1.</w:t>
            </w:r>
          </w:p>
        </w:tc>
        <w:tc>
          <w:tcPr>
            <w:tcW w:w="7229" w:type="dxa"/>
          </w:tcPr>
          <w:p w:rsidR="000F3EEB" w:rsidRPr="0017747C" w:rsidRDefault="00A143DC" w:rsidP="00704D4E">
            <w:pPr>
              <w:pStyle w:val="2"/>
              <w:jc w:val="both"/>
              <w:rPr>
                <w:b w:val="0"/>
                <w:bCs/>
                <w:color w:val="auto"/>
                <w:sz w:val="18"/>
                <w:szCs w:val="18"/>
                <w:u w:val="none"/>
              </w:rPr>
            </w:pPr>
            <w:proofErr w:type="gramStart"/>
            <w:r>
              <w:rPr>
                <w:b w:val="0"/>
                <w:bCs/>
                <w:color w:val="auto"/>
                <w:sz w:val="18"/>
                <w:szCs w:val="18"/>
                <w:u w:val="none"/>
              </w:rPr>
              <w:t>Выдача или пролонгация гарантии (контр – гарантии), или открытие или пролонгация резервного аккредитива (в процентах от суммы гарантии (контр–гарантии) или резервного аккредитива), или увеличение суммы гарантии (контр – гарантии) или резервного аккредитива (в процентах от величины изменения суммы гарантии (контр – гарантии) или резервного аккредитива), за каждый полный или неполный квартал (90 дней) срока действия гарантии (контр – гарантии) или резервного аккредитива, включая период</w:t>
            </w:r>
            <w:proofErr w:type="gramEnd"/>
            <w:r>
              <w:rPr>
                <w:b w:val="0"/>
                <w:bCs/>
                <w:color w:val="auto"/>
                <w:sz w:val="18"/>
                <w:szCs w:val="18"/>
                <w:u w:val="none"/>
              </w:rPr>
              <w:t xml:space="preserve"> рассрочки платежа</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по соглашению сторон</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10.7.2.</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Пролонгация гарантии (контр – гарантии) или резервного аккредитива в рамках периода, за который была удержана комиссия в соответствии с пунктом 10.7.1.</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1 000</w:t>
            </w:r>
            <w:r>
              <w:rPr>
                <w:rFonts w:ascii="Times New Roman" w:hAnsi="Times New Roman"/>
                <w:sz w:val="18"/>
                <w:szCs w:val="18"/>
                <w:lang w:val="ru-RU"/>
              </w:rPr>
              <w:t xml:space="preserve">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rPr>
              <w:t>10</w:t>
            </w:r>
            <w:r>
              <w:rPr>
                <w:rFonts w:ascii="Times New Roman" w:hAnsi="Times New Roman"/>
                <w:sz w:val="18"/>
                <w:szCs w:val="18"/>
                <w:lang w:val="ru-RU"/>
              </w:rPr>
              <w:t>.7.3.</w:t>
            </w:r>
          </w:p>
        </w:tc>
        <w:tc>
          <w:tcPr>
            <w:tcW w:w="7229" w:type="dxa"/>
          </w:tcPr>
          <w:p w:rsidR="000F3EEB" w:rsidRPr="0017747C" w:rsidRDefault="00A143DC" w:rsidP="00704D4E">
            <w:pPr>
              <w:pStyle w:val="2"/>
              <w:jc w:val="both"/>
              <w:rPr>
                <w:b w:val="0"/>
                <w:bCs/>
                <w:color w:val="auto"/>
                <w:sz w:val="18"/>
                <w:szCs w:val="18"/>
                <w:u w:val="none"/>
              </w:rPr>
            </w:pPr>
            <w:r>
              <w:rPr>
                <w:b w:val="0"/>
                <w:bCs/>
                <w:color w:val="auto"/>
                <w:sz w:val="18"/>
                <w:szCs w:val="18"/>
                <w:u w:val="none"/>
              </w:rPr>
              <w:t>Внесение изменений в условия гарантии (контр – гарантии) или резервного аккредитива, включая  досрочную аннуляцию гарантии (контр – гарантии) или резервного аккредитива</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 xml:space="preserve">1 </w:t>
            </w:r>
            <w:r>
              <w:rPr>
                <w:rFonts w:ascii="Times New Roman" w:hAnsi="Times New Roman"/>
                <w:sz w:val="18"/>
                <w:szCs w:val="18"/>
                <w:lang w:val="ru-RU"/>
              </w:rPr>
              <w:t>5</w:t>
            </w:r>
            <w:r>
              <w:rPr>
                <w:rFonts w:ascii="Times New Roman" w:hAnsi="Times New Roman"/>
                <w:sz w:val="18"/>
                <w:szCs w:val="18"/>
              </w:rPr>
              <w:t>00</w:t>
            </w:r>
            <w:r>
              <w:rPr>
                <w:rFonts w:ascii="Times New Roman" w:hAnsi="Times New Roman"/>
                <w:sz w:val="18"/>
                <w:szCs w:val="18"/>
                <w:lang w:val="ru-RU"/>
              </w:rPr>
              <w:t xml:space="preserve">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val="restart"/>
          </w:tcPr>
          <w:p w:rsidR="000F3EEB" w:rsidRPr="0017747C" w:rsidRDefault="00A143DC" w:rsidP="009F4196">
            <w:pPr>
              <w:rPr>
                <w:rFonts w:ascii="Times New Roman" w:hAnsi="Times New Roman"/>
                <w:sz w:val="18"/>
                <w:szCs w:val="18"/>
                <w:lang w:val="ru-RU"/>
              </w:rPr>
            </w:pPr>
            <w:r>
              <w:rPr>
                <w:rFonts w:ascii="Times New Roman" w:hAnsi="Times New Roman"/>
                <w:sz w:val="18"/>
                <w:szCs w:val="18"/>
                <w:lang w:val="ru-RU"/>
              </w:rPr>
              <w:t>10.7.4.</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Подтверждение резервного аккредитива:</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при предоставлении Клиентом Банку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 xml:space="preserve">0,3 %, </w:t>
            </w:r>
          </w:p>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мин. 2 000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vMerge/>
          </w:tcPr>
          <w:p w:rsidR="000F3EEB" w:rsidRPr="0017747C" w:rsidRDefault="000F3EEB" w:rsidP="00704D4E">
            <w:pPr>
              <w:rPr>
                <w:rFonts w:ascii="Times New Roman" w:hAnsi="Times New Roman"/>
                <w:sz w:val="18"/>
                <w:szCs w:val="18"/>
                <w:lang w:val="ru-RU"/>
              </w:rPr>
            </w:pPr>
          </w:p>
        </w:tc>
        <w:tc>
          <w:tcPr>
            <w:tcW w:w="7229" w:type="dxa"/>
          </w:tcPr>
          <w:p w:rsidR="000F3EEB" w:rsidRPr="0017747C" w:rsidRDefault="00A143DC" w:rsidP="00704D4E">
            <w:pPr>
              <w:numPr>
                <w:ilvl w:val="0"/>
                <w:numId w:val="9"/>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без предоставления Клиентом Банку денежного покрытия</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по соглашению</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b/>
                <w:sz w:val="18"/>
                <w:szCs w:val="18"/>
                <w:lang w:val="ru-RU"/>
              </w:rPr>
            </w:pPr>
            <w:r>
              <w:rPr>
                <w:rFonts w:ascii="Times New Roman" w:hAnsi="Times New Roman"/>
                <w:b/>
                <w:sz w:val="18"/>
                <w:szCs w:val="18"/>
                <w:lang w:val="ru-RU"/>
              </w:rPr>
              <w:t>10.8.</w:t>
            </w:r>
          </w:p>
        </w:tc>
        <w:tc>
          <w:tcPr>
            <w:tcW w:w="7229" w:type="dxa"/>
          </w:tcPr>
          <w:p w:rsidR="000F3EEB" w:rsidRPr="0017747C" w:rsidRDefault="00A143DC" w:rsidP="00704D4E">
            <w:pPr>
              <w:jc w:val="both"/>
              <w:rPr>
                <w:rFonts w:ascii="Times New Roman" w:hAnsi="Times New Roman"/>
                <w:b/>
                <w:sz w:val="18"/>
                <w:szCs w:val="18"/>
                <w:lang w:val="ru-RU"/>
              </w:rPr>
            </w:pPr>
            <w:r>
              <w:rPr>
                <w:rFonts w:ascii="Times New Roman" w:hAnsi="Times New Roman"/>
                <w:b/>
                <w:sz w:val="18"/>
                <w:szCs w:val="18"/>
                <w:lang w:val="ru-RU"/>
              </w:rPr>
              <w:t>Гарантии, выданные другими кредитными организациями (третьими лицами)</w:t>
            </w:r>
          </w:p>
        </w:tc>
        <w:tc>
          <w:tcPr>
            <w:tcW w:w="3260" w:type="dxa"/>
          </w:tcPr>
          <w:p w:rsidR="000F3EEB" w:rsidRPr="0017747C" w:rsidRDefault="000F3EEB" w:rsidP="00704D4E">
            <w:pPr>
              <w:jc w:val="right"/>
              <w:rPr>
                <w:rFonts w:ascii="Times New Roman" w:hAnsi="Times New Roman"/>
                <w:sz w:val="18"/>
                <w:szCs w:val="18"/>
                <w:lang w:val="ru-RU"/>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0F3EEB" w:rsidP="00704D4E">
            <w:pPr>
              <w:rPr>
                <w:rFonts w:ascii="Times New Roman" w:hAnsi="Times New Roman"/>
                <w:sz w:val="18"/>
                <w:szCs w:val="18"/>
                <w:lang w:val="ru-RU"/>
              </w:rPr>
            </w:pPr>
            <w:r w:rsidRPr="0017747C">
              <w:rPr>
                <w:rFonts w:ascii="Times New Roman" w:hAnsi="Times New Roman"/>
                <w:sz w:val="18"/>
                <w:szCs w:val="18"/>
                <w:lang w:val="ru-RU"/>
              </w:rPr>
              <w:t>10.8.1.</w:t>
            </w:r>
          </w:p>
        </w:tc>
        <w:tc>
          <w:tcPr>
            <w:tcW w:w="7229" w:type="dxa"/>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Авизование гарантии, авизование увеличения сроков гарантии, авизование увеличения суммы гарантии</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3 000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10.8.2.</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Авизование изменений по гарантии, не связанных с увеличением сроков или суммы гарантии</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rPr>
              <w:t>1 000</w:t>
            </w:r>
            <w:r>
              <w:rPr>
                <w:rFonts w:ascii="Times New Roman" w:hAnsi="Times New Roman"/>
                <w:sz w:val="18"/>
                <w:szCs w:val="18"/>
                <w:lang w:val="ru-RU"/>
              </w:rPr>
              <w:t xml:space="preserve">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10.8.3.</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Направление требования платежа по гарантии, авизованной Банком</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1500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10.8.4.</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Направление требования платежа по гарантии, не авизованной Банком</w:t>
            </w:r>
          </w:p>
        </w:tc>
        <w:tc>
          <w:tcPr>
            <w:tcW w:w="3260" w:type="dxa"/>
          </w:tcPr>
          <w:p w:rsidR="000F3EEB" w:rsidRPr="0017747C" w:rsidDel="00FD7624" w:rsidRDefault="00A143DC" w:rsidP="00704D4E">
            <w:pPr>
              <w:jc w:val="right"/>
              <w:rPr>
                <w:rFonts w:ascii="Times New Roman" w:hAnsi="Times New Roman"/>
                <w:sz w:val="18"/>
                <w:szCs w:val="18"/>
                <w:lang w:val="ru-RU"/>
              </w:rPr>
            </w:pPr>
            <w:r>
              <w:rPr>
                <w:rFonts w:ascii="Times New Roman" w:hAnsi="Times New Roman"/>
                <w:sz w:val="18"/>
                <w:szCs w:val="18"/>
                <w:lang w:val="ru-RU"/>
              </w:rPr>
              <w:t>3 000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 w:type="dxa"/>
          </w:tcPr>
          <w:p w:rsidR="000F3EEB" w:rsidRPr="0017747C" w:rsidRDefault="00A143DC" w:rsidP="008F3F1F">
            <w:pPr>
              <w:rPr>
                <w:rFonts w:ascii="Times New Roman" w:hAnsi="Times New Roman"/>
                <w:sz w:val="18"/>
                <w:szCs w:val="18"/>
                <w:lang w:val="ru-RU"/>
              </w:rPr>
            </w:pPr>
            <w:r>
              <w:rPr>
                <w:rFonts w:ascii="Times New Roman" w:hAnsi="Times New Roman"/>
                <w:sz w:val="18"/>
                <w:szCs w:val="18"/>
                <w:lang w:val="ru-RU"/>
              </w:rPr>
              <w:t>10.9.</w:t>
            </w:r>
          </w:p>
        </w:tc>
        <w:tc>
          <w:tcPr>
            <w:tcW w:w="7229" w:type="dxa"/>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Изготовление и/или заверение уполномоченным работником Банка копий с оригиналов документов, представленных Клиентом для оформления Банковской гарантии, за пакет документов</w:t>
            </w:r>
          </w:p>
        </w:tc>
        <w:tc>
          <w:tcPr>
            <w:tcW w:w="3260" w:type="dxa"/>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1 000 руб., в 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3"/>
        </w:trPr>
        <w:tc>
          <w:tcPr>
            <w:tcW w:w="11341" w:type="dxa"/>
            <w:gridSpan w:val="3"/>
          </w:tcPr>
          <w:p w:rsidR="000F3EEB" w:rsidRPr="0017747C" w:rsidRDefault="00A143DC" w:rsidP="00704D4E">
            <w:pPr>
              <w:rPr>
                <w:rFonts w:ascii="Times New Roman" w:hAnsi="Times New Roman"/>
                <w:i/>
                <w:sz w:val="14"/>
                <w:szCs w:val="14"/>
                <w:lang w:val="ru-RU"/>
              </w:rPr>
            </w:pPr>
            <w:r>
              <w:rPr>
                <w:rFonts w:ascii="Times New Roman" w:hAnsi="Times New Roman"/>
                <w:i/>
                <w:sz w:val="14"/>
                <w:szCs w:val="14"/>
                <w:lang w:val="ru-RU"/>
              </w:rPr>
              <w:t>Примечания:</w:t>
            </w:r>
          </w:p>
          <w:p w:rsidR="000F3EEB" w:rsidRPr="0017747C" w:rsidRDefault="00A143DC" w:rsidP="00704D4E">
            <w:pPr>
              <w:numPr>
                <w:ilvl w:val="0"/>
                <w:numId w:val="15"/>
              </w:numPr>
              <w:tabs>
                <w:tab w:val="clear" w:pos="1440"/>
                <w:tab w:val="num" w:pos="460"/>
              </w:tabs>
              <w:ind w:left="460"/>
              <w:jc w:val="both"/>
              <w:rPr>
                <w:rFonts w:ascii="Times New Roman" w:hAnsi="Times New Roman"/>
                <w:i/>
                <w:sz w:val="14"/>
                <w:szCs w:val="14"/>
                <w:lang w:val="ru-RU"/>
              </w:rPr>
            </w:pPr>
            <w:r>
              <w:rPr>
                <w:rFonts w:ascii="Times New Roman" w:hAnsi="Times New Roman"/>
                <w:i/>
                <w:sz w:val="14"/>
                <w:szCs w:val="14"/>
                <w:lang w:val="ru-RU"/>
              </w:rPr>
              <w:t>Комиссии, указанные в разделе 10 Тарифов, уплачиваются также по аккредитивам, выставленным в валюте Российской Федерации по внешнеторговым расчетам.</w:t>
            </w:r>
          </w:p>
          <w:p w:rsidR="000F3EEB" w:rsidRPr="0017747C" w:rsidRDefault="00A143DC" w:rsidP="00704D4E">
            <w:pPr>
              <w:numPr>
                <w:ilvl w:val="0"/>
                <w:numId w:val="15"/>
              </w:numPr>
              <w:tabs>
                <w:tab w:val="clear" w:pos="1440"/>
                <w:tab w:val="num" w:pos="460"/>
              </w:tabs>
              <w:ind w:left="460"/>
              <w:jc w:val="both"/>
              <w:rPr>
                <w:rFonts w:ascii="Times New Roman" w:hAnsi="Times New Roman"/>
                <w:i/>
                <w:sz w:val="14"/>
                <w:szCs w:val="14"/>
                <w:lang w:val="ru-RU"/>
              </w:rPr>
            </w:pPr>
            <w:r>
              <w:rPr>
                <w:rFonts w:ascii="Times New Roman" w:hAnsi="Times New Roman"/>
                <w:i/>
                <w:sz w:val="14"/>
                <w:szCs w:val="14"/>
                <w:lang w:val="ru-RU"/>
              </w:rPr>
              <w:t>Комиссии, указанные в разделе 10 Тарифов, включают в себя телекоммуникационные расходы Банка.</w:t>
            </w:r>
          </w:p>
          <w:p w:rsidR="000F3EEB" w:rsidRPr="0017747C" w:rsidRDefault="00A143DC" w:rsidP="00704D4E">
            <w:pPr>
              <w:numPr>
                <w:ilvl w:val="0"/>
                <w:numId w:val="15"/>
              </w:numPr>
              <w:tabs>
                <w:tab w:val="clear" w:pos="1440"/>
                <w:tab w:val="num" w:pos="460"/>
              </w:tabs>
              <w:ind w:left="460"/>
              <w:jc w:val="both"/>
              <w:rPr>
                <w:rFonts w:ascii="Times New Roman" w:hAnsi="Times New Roman"/>
                <w:i/>
                <w:sz w:val="14"/>
                <w:szCs w:val="14"/>
                <w:lang w:val="ru-RU"/>
              </w:rPr>
            </w:pPr>
            <w:r>
              <w:rPr>
                <w:rFonts w:ascii="Times New Roman" w:hAnsi="Times New Roman"/>
                <w:i/>
                <w:sz w:val="14"/>
                <w:szCs w:val="14"/>
                <w:lang w:val="ru-RU"/>
              </w:rPr>
              <w:t xml:space="preserve">Комиссии по п.п. 10.1.2., 10.2.6. и 10.7.1. уплачиваются единовременно за весь срок действия аккредитива (гарантии).  </w:t>
            </w:r>
          </w:p>
          <w:p w:rsidR="000F3EEB" w:rsidRPr="0017747C" w:rsidRDefault="00A143DC" w:rsidP="00704D4E">
            <w:pPr>
              <w:pStyle w:val="a5"/>
              <w:numPr>
                <w:ilvl w:val="1"/>
                <w:numId w:val="12"/>
              </w:numPr>
              <w:tabs>
                <w:tab w:val="clear" w:pos="938"/>
                <w:tab w:val="num" w:pos="142"/>
                <w:tab w:val="num" w:pos="460"/>
              </w:tabs>
              <w:ind w:left="460" w:right="49"/>
              <w:rPr>
                <w:i/>
                <w:sz w:val="14"/>
                <w:szCs w:val="14"/>
              </w:rPr>
            </w:pPr>
            <w:r>
              <w:rPr>
                <w:i/>
                <w:sz w:val="14"/>
                <w:szCs w:val="14"/>
              </w:rPr>
              <w:t>При оказании Клиенту услуги по п. 10.2.4.  в случае представления документов без требования платежа по ним уплачивается минимально возможный размер комиссии.</w:t>
            </w:r>
          </w:p>
          <w:p w:rsidR="000F3EEB" w:rsidRPr="0017747C" w:rsidRDefault="00A143DC" w:rsidP="00704D4E">
            <w:pPr>
              <w:pStyle w:val="a5"/>
              <w:numPr>
                <w:ilvl w:val="1"/>
                <w:numId w:val="12"/>
              </w:numPr>
              <w:tabs>
                <w:tab w:val="clear" w:pos="938"/>
                <w:tab w:val="num" w:pos="142"/>
                <w:tab w:val="num" w:pos="460"/>
              </w:tabs>
              <w:ind w:left="460" w:right="49"/>
              <w:rPr>
                <w:i/>
                <w:sz w:val="14"/>
                <w:szCs w:val="14"/>
              </w:rPr>
            </w:pPr>
            <w:r>
              <w:rPr>
                <w:i/>
                <w:sz w:val="14"/>
                <w:szCs w:val="14"/>
              </w:rPr>
              <w:t>По поручению Клиента Банк может направить запрос/извещение по аккредитиву (инкассо, гарантии). Комиссия за оказание Клиенту данной услуги составляет 600 рублей за направление каждого запроса/извещения.</w:t>
            </w:r>
          </w:p>
          <w:p w:rsidR="000F3EEB" w:rsidRPr="0017747C" w:rsidRDefault="00A143DC" w:rsidP="00704D4E">
            <w:pPr>
              <w:pStyle w:val="a5"/>
              <w:numPr>
                <w:ilvl w:val="1"/>
                <w:numId w:val="12"/>
              </w:numPr>
              <w:tabs>
                <w:tab w:val="clear" w:pos="938"/>
                <w:tab w:val="num" w:pos="142"/>
                <w:tab w:val="num" w:pos="460"/>
              </w:tabs>
              <w:ind w:left="460" w:right="49"/>
              <w:rPr>
                <w:i/>
                <w:sz w:val="14"/>
                <w:szCs w:val="14"/>
              </w:rPr>
            </w:pPr>
            <w:r>
              <w:rPr>
                <w:i/>
                <w:sz w:val="14"/>
                <w:szCs w:val="14"/>
              </w:rPr>
              <w:t>При совершении документарных, инкассовых и гарантийных операций в иностранных валютах Банк придерживается следующих правил:</w:t>
            </w:r>
          </w:p>
          <w:p w:rsidR="000F3EEB" w:rsidRPr="0017747C" w:rsidRDefault="00A143DC" w:rsidP="00704D4E">
            <w:pPr>
              <w:pStyle w:val="a5"/>
              <w:numPr>
                <w:ilvl w:val="1"/>
                <w:numId w:val="13"/>
              </w:numPr>
              <w:ind w:right="49"/>
              <w:rPr>
                <w:i/>
                <w:sz w:val="14"/>
                <w:szCs w:val="14"/>
              </w:rPr>
            </w:pPr>
            <w:r>
              <w:rPr>
                <w:i/>
                <w:sz w:val="14"/>
                <w:szCs w:val="14"/>
              </w:rPr>
              <w:t>возможность проведения Клиентом документарных и гарантийных операций в иностранных валютах согласуется с Банком путем подписания соответствующего соглашения между Банком и Клиентом;</w:t>
            </w:r>
          </w:p>
          <w:p w:rsidR="000F3EEB" w:rsidRPr="0017747C" w:rsidRDefault="00A143DC" w:rsidP="00704D4E">
            <w:pPr>
              <w:pStyle w:val="a5"/>
              <w:numPr>
                <w:ilvl w:val="1"/>
                <w:numId w:val="13"/>
              </w:numPr>
              <w:ind w:right="49"/>
              <w:rPr>
                <w:i/>
                <w:sz w:val="14"/>
                <w:szCs w:val="14"/>
              </w:rPr>
            </w:pPr>
            <w:r>
              <w:rPr>
                <w:i/>
                <w:sz w:val="14"/>
                <w:szCs w:val="14"/>
              </w:rPr>
              <w:t>операции по документарным аккредитивам совершаются в соответствии с «Унифицированными правилами и обычаями для документарных аккредитивов» (Публикация Международной Торговой Палаты № 600, редакция 2007 года);</w:t>
            </w:r>
          </w:p>
          <w:p w:rsidR="000F3EEB" w:rsidRPr="0017747C" w:rsidRDefault="00A143DC" w:rsidP="00704D4E">
            <w:pPr>
              <w:pStyle w:val="a5"/>
              <w:numPr>
                <w:ilvl w:val="1"/>
                <w:numId w:val="13"/>
              </w:numPr>
              <w:ind w:right="49"/>
              <w:rPr>
                <w:i/>
                <w:sz w:val="14"/>
                <w:szCs w:val="14"/>
              </w:rPr>
            </w:pPr>
            <w:r>
              <w:rPr>
                <w:i/>
                <w:sz w:val="14"/>
                <w:szCs w:val="14"/>
              </w:rPr>
              <w:t xml:space="preserve">операции по резервным аккредитивам совершаются в соответствии с положениями правил </w:t>
            </w:r>
            <w:r>
              <w:rPr>
                <w:i/>
                <w:sz w:val="14"/>
                <w:szCs w:val="14"/>
                <w:lang w:val="en-US"/>
              </w:rPr>
              <w:t>ISP</w:t>
            </w:r>
            <w:r>
              <w:rPr>
                <w:i/>
                <w:sz w:val="14"/>
                <w:szCs w:val="14"/>
              </w:rPr>
              <w:t>98 (</w:t>
            </w:r>
            <w:r>
              <w:rPr>
                <w:i/>
                <w:sz w:val="14"/>
                <w:szCs w:val="14"/>
                <w:lang w:val="en-US"/>
              </w:rPr>
              <w:t>International</w:t>
            </w:r>
            <w:r>
              <w:rPr>
                <w:i/>
                <w:sz w:val="14"/>
                <w:szCs w:val="14"/>
              </w:rPr>
              <w:t xml:space="preserve"> </w:t>
            </w:r>
            <w:r>
              <w:rPr>
                <w:i/>
                <w:sz w:val="14"/>
                <w:szCs w:val="14"/>
                <w:lang w:val="en-US"/>
              </w:rPr>
              <w:t>Standby</w:t>
            </w:r>
            <w:r>
              <w:rPr>
                <w:i/>
                <w:sz w:val="14"/>
                <w:szCs w:val="14"/>
              </w:rPr>
              <w:t xml:space="preserve"> </w:t>
            </w:r>
            <w:r>
              <w:rPr>
                <w:i/>
                <w:sz w:val="14"/>
                <w:szCs w:val="14"/>
                <w:lang w:val="en-US"/>
              </w:rPr>
              <w:t>Practice</w:t>
            </w:r>
            <w:r>
              <w:rPr>
                <w:i/>
                <w:sz w:val="14"/>
                <w:szCs w:val="14"/>
              </w:rPr>
              <w:t>, публикация Международной Торговой Палаты № 590, редакция 1998 года);</w:t>
            </w:r>
          </w:p>
          <w:p w:rsidR="000F3EEB" w:rsidRPr="0017747C" w:rsidRDefault="00A143DC" w:rsidP="00704D4E">
            <w:pPr>
              <w:pStyle w:val="a5"/>
              <w:numPr>
                <w:ilvl w:val="1"/>
                <w:numId w:val="13"/>
              </w:numPr>
              <w:ind w:right="49"/>
              <w:rPr>
                <w:i/>
                <w:sz w:val="14"/>
                <w:szCs w:val="14"/>
              </w:rPr>
            </w:pPr>
            <w:r>
              <w:rPr>
                <w:i/>
                <w:sz w:val="14"/>
                <w:szCs w:val="14"/>
              </w:rPr>
              <w:t>инкассовые операции совершаются в соответствии с «Унифицированными правилами по инкассо» (Публикация Международной Торговой Палаты № 522, редакция 1995 года);</w:t>
            </w:r>
          </w:p>
          <w:p w:rsidR="000F3EEB" w:rsidRPr="0017747C" w:rsidRDefault="00A143DC" w:rsidP="00704D4E">
            <w:pPr>
              <w:pStyle w:val="a5"/>
              <w:numPr>
                <w:ilvl w:val="1"/>
                <w:numId w:val="13"/>
              </w:numPr>
              <w:ind w:right="49"/>
              <w:rPr>
                <w:i/>
                <w:sz w:val="14"/>
                <w:szCs w:val="14"/>
              </w:rPr>
            </w:pPr>
            <w:r>
              <w:rPr>
                <w:i/>
                <w:sz w:val="14"/>
                <w:szCs w:val="14"/>
              </w:rPr>
              <w:t xml:space="preserve">гарантийные операции совершаются в соответствии с «Унифицированными правилами для договорных гарантий» (Публикация Международной Торговой Палаты № 524, редакция 1994 года) и «Унифицированными правилами для платежных гарантий» (Публикация Международной Торговой Палаты № 458, редакция 1993 года) или в соответствии с законодательством страны банка-гаранта. </w:t>
            </w:r>
          </w:p>
          <w:p w:rsidR="000F3EEB" w:rsidRPr="0017747C" w:rsidRDefault="00A143DC" w:rsidP="007570C3">
            <w:pPr>
              <w:pStyle w:val="a5"/>
              <w:numPr>
                <w:ilvl w:val="1"/>
                <w:numId w:val="13"/>
              </w:numPr>
              <w:ind w:right="49"/>
              <w:rPr>
                <w:i/>
                <w:sz w:val="14"/>
                <w:szCs w:val="14"/>
              </w:rPr>
            </w:pPr>
            <w:r>
              <w:rPr>
                <w:i/>
                <w:sz w:val="14"/>
                <w:szCs w:val="14"/>
              </w:rPr>
              <w:t>в случаях, когда соглашением с Клиентом не предусмотрено иное, все документарные операции, предусматривающие возникновение у Банка обязательств перед третьими лицами, осуществляются при условии предоставления Клиентом Банку согласованного с Банком обеспечения в размере не менее 100 % от суммы этих обязательств на срок не менее срока действия этих обязательств.</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1" w:type="dxa"/>
            <w:gridSpan w:val="3"/>
          </w:tcPr>
          <w:p w:rsidR="000F3EEB" w:rsidRPr="0017747C" w:rsidRDefault="000F3EEB" w:rsidP="00704D4E">
            <w:pPr>
              <w:pStyle w:val="a5"/>
              <w:ind w:left="720" w:firstLine="0"/>
              <w:rPr>
                <w:b/>
                <w:bCs/>
                <w:sz w:val="18"/>
                <w:szCs w:val="18"/>
              </w:rPr>
            </w:pPr>
          </w:p>
          <w:p w:rsidR="000F3EEB" w:rsidRPr="0017747C" w:rsidRDefault="00A143DC" w:rsidP="00704D4E">
            <w:pPr>
              <w:pStyle w:val="a5"/>
              <w:numPr>
                <w:ilvl w:val="0"/>
                <w:numId w:val="7"/>
              </w:numPr>
              <w:jc w:val="center"/>
              <w:rPr>
                <w:sz w:val="18"/>
                <w:szCs w:val="18"/>
              </w:rPr>
            </w:pPr>
            <w:r>
              <w:rPr>
                <w:b/>
                <w:bCs/>
                <w:sz w:val="18"/>
                <w:szCs w:val="18"/>
              </w:rPr>
              <w:t>ДОПОЛНИТЕЛЬНЫЕ УСЛУГИ БАНКА</w:t>
            </w:r>
          </w:p>
          <w:p w:rsidR="000F3EEB" w:rsidRPr="0017747C" w:rsidRDefault="000F3EEB" w:rsidP="00B82A91">
            <w:pPr>
              <w:pStyle w:val="a5"/>
              <w:ind w:left="720" w:firstLine="0"/>
              <w:rPr>
                <w:sz w:val="18"/>
                <w:szCs w:val="18"/>
              </w:rPr>
            </w:pPr>
          </w:p>
        </w:tc>
      </w:tr>
      <w:tr w:rsidR="000F3EEB" w:rsidRPr="0017747C" w:rsidTr="00C67187">
        <w:tc>
          <w:tcPr>
            <w:tcW w:w="852" w:type="dxa"/>
            <w:tcBorders>
              <w:top w:val="single" w:sz="4" w:space="0" w:color="auto"/>
              <w:left w:val="single" w:sz="4" w:space="0" w:color="auto"/>
              <w:bottom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11.1.</w:t>
            </w:r>
          </w:p>
        </w:tc>
        <w:tc>
          <w:tcPr>
            <w:tcW w:w="7229" w:type="dxa"/>
            <w:tcBorders>
              <w:top w:val="single" w:sz="4" w:space="0" w:color="auto"/>
              <w:left w:val="single" w:sz="4" w:space="0" w:color="auto"/>
              <w:bottom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Отправка Клиенту выписок и/или расчетных документов по счетам по почте, за каждое отправление (почтовые расходы возмещаются Банку дополнительно)</w:t>
            </w:r>
          </w:p>
        </w:tc>
        <w:tc>
          <w:tcPr>
            <w:tcW w:w="3260" w:type="dxa"/>
            <w:tcBorders>
              <w:top w:val="single" w:sz="4" w:space="0" w:color="auto"/>
              <w:left w:val="nil"/>
              <w:bottom w:val="single" w:sz="4" w:space="0" w:color="auto"/>
              <w:right w:val="single" w:sz="4" w:space="0" w:color="auto"/>
            </w:tcBorders>
            <w:vAlign w:val="center"/>
          </w:tcPr>
          <w:p w:rsidR="000F3EEB" w:rsidRPr="0017747C" w:rsidRDefault="000F3EEB" w:rsidP="00E74BE7">
            <w:pPr>
              <w:jc w:val="right"/>
              <w:rPr>
                <w:rFonts w:ascii="Times New Roman" w:hAnsi="Times New Roman"/>
                <w:sz w:val="18"/>
                <w:szCs w:val="18"/>
                <w:lang w:val="ru-RU"/>
              </w:rPr>
            </w:pPr>
          </w:p>
          <w:p w:rsidR="000F3EEB"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1000 руб., в т.ч. НДС</w:t>
            </w:r>
          </w:p>
        </w:tc>
      </w:tr>
      <w:tr w:rsidR="000F3EEB" w:rsidRPr="0017747C" w:rsidTr="00C67187">
        <w:tc>
          <w:tcPr>
            <w:tcW w:w="852" w:type="dxa"/>
            <w:tcBorders>
              <w:top w:val="single" w:sz="4" w:space="0" w:color="auto"/>
              <w:left w:val="single" w:sz="4" w:space="0" w:color="auto"/>
              <w:bottom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11.2.</w:t>
            </w:r>
          </w:p>
        </w:tc>
        <w:tc>
          <w:tcPr>
            <w:tcW w:w="7229" w:type="dxa"/>
            <w:tcBorders>
              <w:top w:val="single" w:sz="4" w:space="0" w:color="auto"/>
              <w:left w:val="single" w:sz="4" w:space="0" w:color="auto"/>
              <w:bottom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Отправка Клиенту выписок и/или расчетных документов по счетам, а также иной информации, касающейся взаимодействия Клиента с Банком, посредством привлечения организации, осуществляющей экспресс-доставку, за каждое отправление</w:t>
            </w:r>
          </w:p>
        </w:tc>
        <w:tc>
          <w:tcPr>
            <w:tcW w:w="3260" w:type="dxa"/>
            <w:tcBorders>
              <w:top w:val="single" w:sz="4" w:space="0" w:color="auto"/>
              <w:left w:val="nil"/>
              <w:bottom w:val="single" w:sz="4" w:space="0" w:color="auto"/>
              <w:right w:val="single" w:sz="4" w:space="0" w:color="auto"/>
            </w:tcBorders>
            <w:vAlign w:val="center"/>
          </w:tcPr>
          <w:p w:rsidR="000F3EEB" w:rsidRPr="0017747C" w:rsidRDefault="000F3EEB" w:rsidP="00E74BE7">
            <w:pPr>
              <w:jc w:val="right"/>
              <w:rPr>
                <w:rFonts w:ascii="Times New Roman" w:hAnsi="Times New Roman"/>
                <w:sz w:val="18"/>
                <w:szCs w:val="18"/>
                <w:lang w:val="ru-RU"/>
              </w:rPr>
            </w:pPr>
          </w:p>
          <w:p w:rsidR="000F3EEB"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2 000 руб., в.т.ч.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bottom w:val="nil"/>
            </w:tcBorders>
          </w:tcPr>
          <w:p w:rsidR="000F3EEB" w:rsidRPr="0017747C" w:rsidRDefault="00A143DC" w:rsidP="00704D4E">
            <w:pPr>
              <w:pStyle w:val="a5"/>
              <w:ind w:firstLine="0"/>
              <w:rPr>
                <w:sz w:val="18"/>
                <w:szCs w:val="18"/>
              </w:rPr>
            </w:pPr>
            <w:r>
              <w:rPr>
                <w:sz w:val="18"/>
                <w:szCs w:val="18"/>
              </w:rPr>
              <w:t>11.3.</w:t>
            </w:r>
          </w:p>
        </w:tc>
        <w:tc>
          <w:tcPr>
            <w:tcW w:w="7229" w:type="dxa"/>
            <w:tcBorders>
              <w:bottom w:val="nil"/>
            </w:tcBorders>
          </w:tcPr>
          <w:p w:rsidR="000F3EEB" w:rsidRPr="0017747C" w:rsidRDefault="00A143DC" w:rsidP="00704D4E">
            <w:pPr>
              <w:pStyle w:val="a5"/>
              <w:ind w:firstLine="0"/>
              <w:rPr>
                <w:sz w:val="18"/>
                <w:szCs w:val="18"/>
              </w:rPr>
            </w:pPr>
            <w:r>
              <w:rPr>
                <w:sz w:val="18"/>
                <w:szCs w:val="18"/>
              </w:rPr>
              <w:t>Выдача Клиенту справки, подтверждающей наличие или отсутствие у Клиента ссудной задолженности перед Банком:</w:t>
            </w:r>
          </w:p>
        </w:tc>
        <w:tc>
          <w:tcPr>
            <w:tcW w:w="3260" w:type="dxa"/>
            <w:tcBorders>
              <w:bottom w:val="nil"/>
            </w:tcBorders>
          </w:tcPr>
          <w:p w:rsidR="000F3EEB" w:rsidRPr="0017747C" w:rsidRDefault="000F3EEB" w:rsidP="00704D4E">
            <w:pPr>
              <w:pStyle w:val="a5"/>
              <w:ind w:firstLine="0"/>
              <w:jc w:val="right"/>
              <w:rPr>
                <w:sz w:val="18"/>
                <w:szCs w:val="18"/>
              </w:rPr>
            </w:pP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nil"/>
              <w:bottom w:val="nil"/>
            </w:tcBorders>
          </w:tcPr>
          <w:p w:rsidR="000F3EEB" w:rsidRPr="0017747C" w:rsidRDefault="000F3EEB" w:rsidP="00704D4E">
            <w:pPr>
              <w:pStyle w:val="a5"/>
              <w:ind w:firstLine="0"/>
              <w:rPr>
                <w:sz w:val="18"/>
                <w:szCs w:val="18"/>
              </w:rPr>
            </w:pPr>
          </w:p>
        </w:tc>
        <w:tc>
          <w:tcPr>
            <w:tcW w:w="7229" w:type="dxa"/>
            <w:tcBorders>
              <w:top w:val="nil"/>
              <w:bottom w:val="nil"/>
            </w:tcBorders>
          </w:tcPr>
          <w:p w:rsidR="000F3EEB" w:rsidRPr="0017747C" w:rsidRDefault="00A143DC" w:rsidP="00704D4E">
            <w:pPr>
              <w:numPr>
                <w:ilvl w:val="0"/>
                <w:numId w:val="10"/>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за первый экземпляр справки</w:t>
            </w:r>
          </w:p>
        </w:tc>
        <w:tc>
          <w:tcPr>
            <w:tcW w:w="3260" w:type="dxa"/>
            <w:tcBorders>
              <w:top w:val="nil"/>
              <w:bottom w:val="nil"/>
            </w:tcBorders>
          </w:tcPr>
          <w:p w:rsidR="000F3EEB" w:rsidRPr="0017747C" w:rsidRDefault="00A143DC" w:rsidP="00704D4E">
            <w:pPr>
              <w:pStyle w:val="a5"/>
              <w:ind w:firstLine="0"/>
              <w:jc w:val="right"/>
              <w:rPr>
                <w:sz w:val="18"/>
                <w:szCs w:val="18"/>
              </w:rPr>
            </w:pPr>
            <w:r>
              <w:rPr>
                <w:sz w:val="18"/>
                <w:szCs w:val="18"/>
              </w:rPr>
              <w:t>500 руб.</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Borders>
              <w:top w:val="nil"/>
            </w:tcBorders>
          </w:tcPr>
          <w:p w:rsidR="000F3EEB" w:rsidRPr="0017747C" w:rsidRDefault="000F3EEB" w:rsidP="00704D4E">
            <w:pPr>
              <w:pStyle w:val="a5"/>
              <w:ind w:firstLine="0"/>
              <w:rPr>
                <w:sz w:val="18"/>
                <w:szCs w:val="18"/>
              </w:rPr>
            </w:pPr>
          </w:p>
        </w:tc>
        <w:tc>
          <w:tcPr>
            <w:tcW w:w="7229" w:type="dxa"/>
            <w:tcBorders>
              <w:top w:val="nil"/>
            </w:tcBorders>
          </w:tcPr>
          <w:p w:rsidR="000F3EEB" w:rsidRPr="0017747C" w:rsidRDefault="00A143DC" w:rsidP="00704D4E">
            <w:pPr>
              <w:numPr>
                <w:ilvl w:val="0"/>
                <w:numId w:val="10"/>
              </w:numPr>
              <w:tabs>
                <w:tab w:val="clear" w:pos="1099"/>
                <w:tab w:val="num" w:pos="459"/>
              </w:tabs>
              <w:ind w:left="459"/>
              <w:rPr>
                <w:rFonts w:ascii="Times New Roman" w:hAnsi="Times New Roman"/>
                <w:sz w:val="18"/>
                <w:szCs w:val="18"/>
                <w:lang w:val="ru-RU"/>
              </w:rPr>
            </w:pPr>
            <w:r>
              <w:rPr>
                <w:rFonts w:ascii="Times New Roman" w:hAnsi="Times New Roman"/>
                <w:sz w:val="18"/>
                <w:szCs w:val="18"/>
                <w:lang w:val="ru-RU"/>
              </w:rPr>
              <w:t>за второй и последующие экземпляры справки, за каждый экземпляр</w:t>
            </w:r>
          </w:p>
        </w:tc>
        <w:tc>
          <w:tcPr>
            <w:tcW w:w="3260" w:type="dxa"/>
            <w:tcBorders>
              <w:top w:val="nil"/>
            </w:tcBorders>
          </w:tcPr>
          <w:p w:rsidR="000F3EEB" w:rsidRPr="0017747C" w:rsidRDefault="00A143DC" w:rsidP="00704D4E">
            <w:pPr>
              <w:pStyle w:val="a5"/>
              <w:ind w:firstLine="0"/>
              <w:jc w:val="right"/>
              <w:rPr>
                <w:sz w:val="18"/>
                <w:szCs w:val="18"/>
              </w:rPr>
            </w:pPr>
            <w:r>
              <w:rPr>
                <w:sz w:val="18"/>
                <w:szCs w:val="18"/>
              </w:rPr>
              <w:t>200 руб.</w:t>
            </w:r>
          </w:p>
        </w:tc>
      </w:tr>
      <w:tr w:rsidR="000F3EEB" w:rsidRPr="003D6FCE" w:rsidTr="00C67187">
        <w:tc>
          <w:tcPr>
            <w:tcW w:w="852" w:type="dxa"/>
            <w:tcBorders>
              <w:top w:val="single" w:sz="4" w:space="0" w:color="auto"/>
              <w:left w:val="single" w:sz="4" w:space="0" w:color="auto"/>
              <w:right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lastRenderedPageBreak/>
              <w:t>11.4</w:t>
            </w:r>
          </w:p>
        </w:tc>
        <w:tc>
          <w:tcPr>
            <w:tcW w:w="7229" w:type="dxa"/>
            <w:tcBorders>
              <w:top w:val="single" w:sz="4" w:space="0" w:color="auto"/>
              <w:left w:val="single" w:sz="4" w:space="0" w:color="auto"/>
              <w:right w:val="single" w:sz="4" w:space="0" w:color="auto"/>
            </w:tcBorders>
          </w:tcPr>
          <w:p w:rsidR="000F3EEB" w:rsidRPr="0017747C" w:rsidRDefault="00A143DC" w:rsidP="005073F8">
            <w:pPr>
              <w:rPr>
                <w:rFonts w:ascii="Times New Roman" w:hAnsi="Times New Roman"/>
                <w:sz w:val="18"/>
                <w:szCs w:val="18"/>
                <w:lang w:val="ru-RU"/>
              </w:rPr>
            </w:pPr>
            <w:r>
              <w:rPr>
                <w:rFonts w:ascii="Times New Roman" w:hAnsi="Times New Roman"/>
                <w:sz w:val="18"/>
                <w:szCs w:val="18"/>
                <w:lang w:val="ru-RU"/>
              </w:rPr>
              <w:t>Предоставление по письменному запросу информации (справки) для аудиторских компаний Клиента (время обработки запроса до 10 рабочих дней):</w:t>
            </w:r>
          </w:p>
        </w:tc>
        <w:tc>
          <w:tcPr>
            <w:tcW w:w="3260" w:type="dxa"/>
            <w:tcBorders>
              <w:top w:val="single" w:sz="4" w:space="0" w:color="auto"/>
              <w:left w:val="single" w:sz="4" w:space="0" w:color="auto"/>
              <w:right w:val="single" w:sz="4" w:space="0" w:color="auto"/>
            </w:tcBorders>
          </w:tcPr>
          <w:p w:rsidR="000F3EEB" w:rsidRPr="0017747C" w:rsidRDefault="000F3EEB" w:rsidP="00704D4E">
            <w:pPr>
              <w:jc w:val="right"/>
              <w:rPr>
                <w:rFonts w:ascii="Times New Roman" w:hAnsi="Times New Roman"/>
                <w:sz w:val="18"/>
                <w:szCs w:val="18"/>
                <w:lang w:val="ru-RU"/>
              </w:rPr>
            </w:pPr>
          </w:p>
        </w:tc>
      </w:tr>
      <w:tr w:rsidR="000F3EEB" w:rsidRPr="0017747C" w:rsidTr="00C67187">
        <w:tc>
          <w:tcPr>
            <w:tcW w:w="852" w:type="dxa"/>
            <w:tcBorders>
              <w:left w:val="single" w:sz="4" w:space="0" w:color="auto"/>
              <w:right w:val="single" w:sz="4" w:space="0" w:color="auto"/>
            </w:tcBorders>
          </w:tcPr>
          <w:p w:rsidR="000F3EEB" w:rsidRPr="0017747C" w:rsidRDefault="000F3EEB"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0F3EEB" w:rsidRPr="0017747C" w:rsidRDefault="00A143DC" w:rsidP="00704D4E">
            <w:pPr>
              <w:numPr>
                <w:ilvl w:val="0"/>
                <w:numId w:val="3"/>
              </w:numPr>
              <w:tabs>
                <w:tab w:val="clear" w:pos="720"/>
                <w:tab w:val="num" w:pos="317"/>
              </w:tabs>
              <w:ind w:left="317" w:hanging="283"/>
              <w:rPr>
                <w:rFonts w:ascii="Times New Roman" w:hAnsi="Times New Roman"/>
                <w:sz w:val="18"/>
                <w:szCs w:val="18"/>
                <w:lang w:val="ru-RU"/>
              </w:rPr>
            </w:pPr>
            <w:r>
              <w:rPr>
                <w:rFonts w:ascii="Times New Roman" w:hAnsi="Times New Roman"/>
                <w:sz w:val="18"/>
                <w:szCs w:val="18"/>
                <w:lang w:val="ru-RU"/>
              </w:rPr>
              <w:t>за первый экземпляр справки</w:t>
            </w:r>
          </w:p>
        </w:tc>
        <w:tc>
          <w:tcPr>
            <w:tcW w:w="3260" w:type="dxa"/>
            <w:tcBorders>
              <w:left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1500 руб., в т.ч. НДС</w:t>
            </w:r>
          </w:p>
        </w:tc>
      </w:tr>
      <w:tr w:rsidR="000F3EEB" w:rsidRPr="0017747C" w:rsidTr="00C67187">
        <w:tc>
          <w:tcPr>
            <w:tcW w:w="852" w:type="dxa"/>
            <w:tcBorders>
              <w:left w:val="single" w:sz="4" w:space="0" w:color="auto"/>
              <w:bottom w:val="single" w:sz="4" w:space="0" w:color="auto"/>
              <w:right w:val="single" w:sz="4" w:space="0" w:color="auto"/>
            </w:tcBorders>
          </w:tcPr>
          <w:p w:rsidR="000F3EEB" w:rsidRPr="0017747C" w:rsidRDefault="000F3EEB" w:rsidP="00704D4E">
            <w:pPr>
              <w:rPr>
                <w:rFonts w:ascii="Times New Roman" w:hAnsi="Times New Roman"/>
                <w:sz w:val="18"/>
                <w:szCs w:val="18"/>
                <w:lang w:val="ru-RU"/>
              </w:rPr>
            </w:pPr>
          </w:p>
        </w:tc>
        <w:tc>
          <w:tcPr>
            <w:tcW w:w="7229" w:type="dxa"/>
            <w:tcBorders>
              <w:left w:val="single" w:sz="4" w:space="0" w:color="auto"/>
              <w:bottom w:val="single" w:sz="4" w:space="0" w:color="auto"/>
              <w:right w:val="single" w:sz="4" w:space="0" w:color="auto"/>
            </w:tcBorders>
          </w:tcPr>
          <w:p w:rsidR="000F3EEB" w:rsidRPr="0017747C" w:rsidRDefault="00A143DC" w:rsidP="00704D4E">
            <w:pPr>
              <w:numPr>
                <w:ilvl w:val="0"/>
                <w:numId w:val="3"/>
              </w:numPr>
              <w:tabs>
                <w:tab w:val="clear" w:pos="720"/>
                <w:tab w:val="num" w:pos="317"/>
              </w:tabs>
              <w:ind w:left="317" w:hanging="283"/>
              <w:rPr>
                <w:rFonts w:ascii="Times New Roman" w:hAnsi="Times New Roman"/>
                <w:sz w:val="18"/>
                <w:szCs w:val="18"/>
                <w:lang w:val="ru-RU"/>
              </w:rPr>
            </w:pPr>
            <w:r>
              <w:rPr>
                <w:rFonts w:ascii="Times New Roman" w:hAnsi="Times New Roman"/>
                <w:sz w:val="18"/>
                <w:szCs w:val="18"/>
                <w:lang w:val="ru-RU"/>
              </w:rPr>
              <w:t>за второй и последующие экземпляры справки, за каждый экземпляр</w:t>
            </w:r>
          </w:p>
        </w:tc>
        <w:tc>
          <w:tcPr>
            <w:tcW w:w="3260" w:type="dxa"/>
            <w:tcBorders>
              <w:left w:val="single" w:sz="4" w:space="0" w:color="auto"/>
              <w:bottom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300 руб., в т.ч. НДС</w:t>
            </w:r>
          </w:p>
        </w:tc>
      </w:tr>
      <w:tr w:rsidR="000F3EEB" w:rsidRPr="003D6FCE" w:rsidTr="00C67187">
        <w:tc>
          <w:tcPr>
            <w:tcW w:w="852" w:type="dxa"/>
            <w:tcBorders>
              <w:top w:val="single" w:sz="4" w:space="0" w:color="auto"/>
              <w:left w:val="single" w:sz="4" w:space="0" w:color="auto"/>
              <w:right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11.5.</w:t>
            </w:r>
          </w:p>
        </w:tc>
        <w:tc>
          <w:tcPr>
            <w:tcW w:w="7229" w:type="dxa"/>
            <w:tcBorders>
              <w:top w:val="single" w:sz="4" w:space="0" w:color="auto"/>
              <w:left w:val="single" w:sz="4" w:space="0" w:color="auto"/>
              <w:right w:val="single" w:sz="4" w:space="0" w:color="auto"/>
            </w:tcBorders>
          </w:tcPr>
          <w:p w:rsidR="000F3EEB" w:rsidRPr="0017747C" w:rsidRDefault="00A143DC" w:rsidP="00722A81">
            <w:pPr>
              <w:rPr>
                <w:rFonts w:ascii="Times New Roman" w:hAnsi="Times New Roman"/>
                <w:sz w:val="18"/>
                <w:szCs w:val="18"/>
                <w:lang w:val="ru-RU"/>
              </w:rPr>
            </w:pPr>
            <w:r>
              <w:rPr>
                <w:rFonts w:ascii="Times New Roman" w:hAnsi="Times New Roman"/>
                <w:sz w:val="18"/>
                <w:szCs w:val="18"/>
                <w:lang w:val="ru-RU"/>
              </w:rPr>
              <w:t>Выдача Клиенту иных справок по счету, за исключением справок, указанных в п.п. 1.5, 11.3 и 11.4.</w:t>
            </w:r>
          </w:p>
        </w:tc>
        <w:tc>
          <w:tcPr>
            <w:tcW w:w="3260" w:type="dxa"/>
            <w:tcBorders>
              <w:top w:val="single" w:sz="4" w:space="0" w:color="auto"/>
              <w:left w:val="single" w:sz="4" w:space="0" w:color="auto"/>
              <w:right w:val="single" w:sz="4" w:space="0" w:color="auto"/>
            </w:tcBorders>
          </w:tcPr>
          <w:p w:rsidR="000F3EEB" w:rsidRPr="0017747C" w:rsidRDefault="000F3EEB" w:rsidP="00704D4E">
            <w:pPr>
              <w:jc w:val="right"/>
              <w:rPr>
                <w:rFonts w:ascii="Times New Roman" w:hAnsi="Times New Roman"/>
                <w:sz w:val="18"/>
                <w:szCs w:val="18"/>
                <w:lang w:val="ru-RU"/>
              </w:rPr>
            </w:pPr>
          </w:p>
        </w:tc>
      </w:tr>
      <w:tr w:rsidR="000F3EEB" w:rsidRPr="0017747C" w:rsidTr="00C67187">
        <w:tc>
          <w:tcPr>
            <w:tcW w:w="852" w:type="dxa"/>
            <w:tcBorders>
              <w:left w:val="single" w:sz="4" w:space="0" w:color="auto"/>
              <w:right w:val="single" w:sz="4" w:space="0" w:color="auto"/>
            </w:tcBorders>
          </w:tcPr>
          <w:p w:rsidR="000F3EEB" w:rsidRPr="0017747C" w:rsidRDefault="000F3EEB" w:rsidP="00704D4E">
            <w:pPr>
              <w:rPr>
                <w:rFonts w:ascii="Times New Roman" w:hAnsi="Times New Roman"/>
                <w:sz w:val="18"/>
                <w:szCs w:val="18"/>
                <w:lang w:val="ru-RU"/>
              </w:rPr>
            </w:pPr>
          </w:p>
        </w:tc>
        <w:tc>
          <w:tcPr>
            <w:tcW w:w="7229" w:type="dxa"/>
            <w:tcBorders>
              <w:left w:val="single" w:sz="4" w:space="0" w:color="auto"/>
              <w:right w:val="single" w:sz="4" w:space="0" w:color="auto"/>
            </w:tcBorders>
          </w:tcPr>
          <w:p w:rsidR="000F3EEB" w:rsidRPr="0017747C" w:rsidRDefault="00A143DC" w:rsidP="00704D4E">
            <w:pPr>
              <w:numPr>
                <w:ilvl w:val="0"/>
                <w:numId w:val="3"/>
              </w:numPr>
              <w:tabs>
                <w:tab w:val="clear" w:pos="720"/>
                <w:tab w:val="num" w:pos="317"/>
              </w:tabs>
              <w:ind w:left="317" w:hanging="283"/>
              <w:rPr>
                <w:rFonts w:ascii="Times New Roman" w:hAnsi="Times New Roman"/>
                <w:sz w:val="18"/>
                <w:szCs w:val="18"/>
                <w:lang w:val="ru-RU"/>
              </w:rPr>
            </w:pPr>
            <w:r>
              <w:rPr>
                <w:rFonts w:ascii="Times New Roman" w:hAnsi="Times New Roman"/>
                <w:sz w:val="18"/>
                <w:szCs w:val="18"/>
                <w:lang w:val="ru-RU"/>
              </w:rPr>
              <w:t>за первый экземпляр справки, за каждую страницу</w:t>
            </w:r>
          </w:p>
        </w:tc>
        <w:tc>
          <w:tcPr>
            <w:tcW w:w="3260" w:type="dxa"/>
            <w:tcBorders>
              <w:left w:val="single" w:sz="4" w:space="0" w:color="auto"/>
              <w:right w:val="single" w:sz="4" w:space="0" w:color="auto"/>
            </w:tcBorders>
          </w:tcPr>
          <w:p w:rsidR="000F3EEB" w:rsidRPr="0017747C" w:rsidRDefault="00A143DC" w:rsidP="00704D4E">
            <w:pPr>
              <w:ind w:left="360"/>
              <w:jc w:val="right"/>
              <w:rPr>
                <w:rFonts w:ascii="Times New Roman" w:hAnsi="Times New Roman"/>
                <w:sz w:val="18"/>
                <w:szCs w:val="18"/>
                <w:lang w:val="ru-RU"/>
              </w:rPr>
            </w:pPr>
            <w:r>
              <w:rPr>
                <w:rFonts w:ascii="Times New Roman" w:hAnsi="Times New Roman"/>
                <w:sz w:val="18"/>
                <w:szCs w:val="18"/>
                <w:lang w:val="ru-RU"/>
              </w:rPr>
              <w:t>200 руб.</w:t>
            </w:r>
          </w:p>
        </w:tc>
      </w:tr>
      <w:tr w:rsidR="000F3EEB" w:rsidRPr="0017747C" w:rsidTr="00C67187">
        <w:tc>
          <w:tcPr>
            <w:tcW w:w="852" w:type="dxa"/>
            <w:tcBorders>
              <w:left w:val="single" w:sz="4" w:space="0" w:color="auto"/>
              <w:bottom w:val="single" w:sz="4" w:space="0" w:color="auto"/>
              <w:right w:val="single" w:sz="4" w:space="0" w:color="auto"/>
            </w:tcBorders>
          </w:tcPr>
          <w:p w:rsidR="000F3EEB" w:rsidRPr="0017747C" w:rsidRDefault="000F3EEB" w:rsidP="00704D4E">
            <w:pPr>
              <w:rPr>
                <w:rFonts w:ascii="Times New Roman" w:hAnsi="Times New Roman"/>
                <w:sz w:val="18"/>
                <w:szCs w:val="18"/>
                <w:lang w:val="ru-RU"/>
              </w:rPr>
            </w:pPr>
          </w:p>
        </w:tc>
        <w:tc>
          <w:tcPr>
            <w:tcW w:w="7229" w:type="dxa"/>
            <w:tcBorders>
              <w:left w:val="single" w:sz="4" w:space="0" w:color="auto"/>
              <w:bottom w:val="single" w:sz="4" w:space="0" w:color="auto"/>
              <w:right w:val="single" w:sz="4" w:space="0" w:color="auto"/>
            </w:tcBorders>
          </w:tcPr>
          <w:p w:rsidR="000F3EEB" w:rsidRPr="0017747C" w:rsidRDefault="00A143DC" w:rsidP="00704D4E">
            <w:pPr>
              <w:numPr>
                <w:ilvl w:val="0"/>
                <w:numId w:val="3"/>
              </w:numPr>
              <w:tabs>
                <w:tab w:val="clear" w:pos="720"/>
                <w:tab w:val="num" w:pos="317"/>
              </w:tabs>
              <w:ind w:left="317" w:hanging="283"/>
              <w:rPr>
                <w:rFonts w:ascii="Times New Roman" w:hAnsi="Times New Roman"/>
                <w:sz w:val="18"/>
                <w:szCs w:val="18"/>
                <w:lang w:val="ru-RU"/>
              </w:rPr>
            </w:pPr>
            <w:r>
              <w:rPr>
                <w:rFonts w:ascii="Times New Roman" w:hAnsi="Times New Roman"/>
                <w:sz w:val="18"/>
                <w:szCs w:val="18"/>
                <w:lang w:val="ru-RU"/>
              </w:rPr>
              <w:t>за второй и последующие экземпляры справки, за каждую страницу экземпляра</w:t>
            </w:r>
          </w:p>
        </w:tc>
        <w:tc>
          <w:tcPr>
            <w:tcW w:w="3260" w:type="dxa"/>
            <w:tcBorders>
              <w:left w:val="single" w:sz="4" w:space="0" w:color="auto"/>
              <w:bottom w:val="single" w:sz="4" w:space="0" w:color="auto"/>
              <w:right w:val="single" w:sz="4" w:space="0" w:color="auto"/>
            </w:tcBorders>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50 руб.</w:t>
            </w:r>
          </w:p>
        </w:tc>
      </w:tr>
      <w:tr w:rsidR="000F3EEB" w:rsidRPr="0017747C" w:rsidTr="00C67187">
        <w:tc>
          <w:tcPr>
            <w:tcW w:w="852" w:type="dxa"/>
            <w:tcBorders>
              <w:top w:val="single" w:sz="4" w:space="0" w:color="auto"/>
              <w:left w:val="single" w:sz="4" w:space="0" w:color="auto"/>
              <w:right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11.6.</w:t>
            </w:r>
          </w:p>
        </w:tc>
        <w:tc>
          <w:tcPr>
            <w:tcW w:w="7229" w:type="dxa"/>
            <w:tcBorders>
              <w:top w:val="single" w:sz="4" w:space="0" w:color="auto"/>
              <w:left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Выдача Клиенту заверенной Банком копии Карточки с образцами подписей и оттиска печати, ранее переданной Клиентом в Банк для обеспечения проведения операций по счету</w:t>
            </w:r>
          </w:p>
        </w:tc>
        <w:tc>
          <w:tcPr>
            <w:tcW w:w="3260" w:type="dxa"/>
            <w:tcBorders>
              <w:top w:val="single" w:sz="4" w:space="0" w:color="auto"/>
              <w:left w:val="single" w:sz="4" w:space="0" w:color="auto"/>
              <w:right w:val="single" w:sz="4" w:space="0" w:color="auto"/>
            </w:tcBorders>
            <w:vAlign w:val="center"/>
          </w:tcPr>
          <w:p w:rsidR="000F3EEB" w:rsidRPr="0017747C" w:rsidRDefault="00A143DC" w:rsidP="00704D4E">
            <w:pPr>
              <w:jc w:val="right"/>
              <w:rPr>
                <w:rFonts w:ascii="Times New Roman" w:hAnsi="Times New Roman"/>
                <w:sz w:val="18"/>
                <w:szCs w:val="18"/>
                <w:lang w:val="ru-RU"/>
              </w:rPr>
            </w:pPr>
            <w:r>
              <w:rPr>
                <w:rFonts w:ascii="Times New Roman" w:hAnsi="Times New Roman"/>
                <w:sz w:val="18"/>
                <w:szCs w:val="18"/>
                <w:lang w:val="ru-RU"/>
              </w:rPr>
              <w:t>200 руб., в т.ч. НДС</w:t>
            </w:r>
          </w:p>
        </w:tc>
      </w:tr>
      <w:tr w:rsidR="000F3EEB" w:rsidRPr="0017747C" w:rsidTr="00C67187">
        <w:tc>
          <w:tcPr>
            <w:tcW w:w="852" w:type="dxa"/>
            <w:tcBorders>
              <w:top w:val="single" w:sz="4" w:space="0" w:color="auto"/>
              <w:left w:val="single" w:sz="4" w:space="0" w:color="auto"/>
              <w:right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11.7.</w:t>
            </w:r>
          </w:p>
        </w:tc>
        <w:tc>
          <w:tcPr>
            <w:tcW w:w="7229" w:type="dxa"/>
            <w:tcBorders>
              <w:top w:val="single" w:sz="4" w:space="0" w:color="auto"/>
              <w:left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Выдача Клиенту дубликатов (копий) счетов–фактур, за 1 дубликат (копию)</w:t>
            </w:r>
          </w:p>
        </w:tc>
        <w:tc>
          <w:tcPr>
            <w:tcW w:w="3260" w:type="dxa"/>
            <w:tcBorders>
              <w:top w:val="single" w:sz="4" w:space="0" w:color="auto"/>
              <w:left w:val="single" w:sz="4" w:space="0" w:color="auto"/>
              <w:right w:val="single" w:sz="4" w:space="0" w:color="auto"/>
            </w:tcBorders>
            <w:vAlign w:val="center"/>
          </w:tcPr>
          <w:p w:rsidR="000F3EEB" w:rsidRPr="0017747C" w:rsidRDefault="00A143DC" w:rsidP="00E74BE7">
            <w:pPr>
              <w:jc w:val="right"/>
              <w:rPr>
                <w:rFonts w:ascii="Times New Roman" w:hAnsi="Times New Roman"/>
                <w:sz w:val="18"/>
                <w:szCs w:val="18"/>
                <w:lang w:val="ru-RU"/>
              </w:rPr>
            </w:pPr>
            <w:r>
              <w:rPr>
                <w:rFonts w:ascii="Times New Roman" w:hAnsi="Times New Roman"/>
                <w:sz w:val="18"/>
                <w:szCs w:val="18"/>
                <w:lang w:val="ru-RU"/>
              </w:rPr>
              <w:t>200 руб., в 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rPr>
                <w:sz w:val="18"/>
                <w:szCs w:val="18"/>
              </w:rPr>
            </w:pPr>
            <w:r>
              <w:rPr>
                <w:sz w:val="18"/>
                <w:szCs w:val="18"/>
              </w:rPr>
              <w:t>11.8.</w:t>
            </w:r>
          </w:p>
        </w:tc>
        <w:tc>
          <w:tcPr>
            <w:tcW w:w="7229" w:type="dxa"/>
          </w:tcPr>
          <w:p w:rsidR="000F3EEB" w:rsidRPr="0017747C" w:rsidRDefault="00A143DC" w:rsidP="00704D4E">
            <w:pPr>
              <w:pStyle w:val="a5"/>
              <w:ind w:firstLine="0"/>
              <w:rPr>
                <w:sz w:val="18"/>
                <w:szCs w:val="18"/>
              </w:rPr>
            </w:pPr>
            <w:r>
              <w:rPr>
                <w:sz w:val="18"/>
                <w:szCs w:val="18"/>
              </w:rPr>
              <w:t>Консультирование Клиента по вопросам составления контрактов с зарубежными партнерами и выбору условий платежа, разработка контрактов на ведение внешнеэкономической деятельности</w:t>
            </w:r>
          </w:p>
        </w:tc>
        <w:tc>
          <w:tcPr>
            <w:tcW w:w="3260" w:type="dxa"/>
            <w:vAlign w:val="center"/>
          </w:tcPr>
          <w:p w:rsidR="000F3EEB" w:rsidRPr="0017747C" w:rsidRDefault="00A143DC" w:rsidP="00E74BE7">
            <w:pPr>
              <w:pStyle w:val="a5"/>
              <w:ind w:firstLine="0"/>
              <w:jc w:val="right"/>
              <w:rPr>
                <w:sz w:val="18"/>
                <w:szCs w:val="18"/>
              </w:rPr>
            </w:pPr>
            <w:r>
              <w:rPr>
                <w:sz w:val="18"/>
                <w:szCs w:val="18"/>
              </w:rPr>
              <w:t>по соглашению, в т.ч. НДС</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0F3EEB" w:rsidP="00704D4E">
            <w:pPr>
              <w:pStyle w:val="a5"/>
              <w:ind w:firstLine="0"/>
              <w:rPr>
                <w:sz w:val="18"/>
                <w:szCs w:val="18"/>
              </w:rPr>
            </w:pPr>
            <w:r w:rsidRPr="0017747C">
              <w:rPr>
                <w:sz w:val="18"/>
                <w:szCs w:val="18"/>
              </w:rPr>
              <w:t>11.9.</w:t>
            </w:r>
          </w:p>
        </w:tc>
        <w:tc>
          <w:tcPr>
            <w:tcW w:w="7229" w:type="dxa"/>
          </w:tcPr>
          <w:p w:rsidR="000F3EEB" w:rsidRPr="0017747C" w:rsidRDefault="00A143DC" w:rsidP="00704D4E">
            <w:pPr>
              <w:pStyle w:val="a5"/>
              <w:ind w:firstLine="0"/>
              <w:rPr>
                <w:sz w:val="18"/>
                <w:szCs w:val="18"/>
              </w:rPr>
            </w:pPr>
            <w:r>
              <w:rPr>
                <w:sz w:val="18"/>
                <w:szCs w:val="18"/>
              </w:rPr>
              <w:t>Прием запроса от Клиента и его направление в Центральный каталог кредитных историй с целью получения информации о бюро кредитных историй, в котором хранится кредитная история субъекта кредитной истории</w:t>
            </w:r>
          </w:p>
        </w:tc>
        <w:tc>
          <w:tcPr>
            <w:tcW w:w="3260" w:type="dxa"/>
            <w:vAlign w:val="center"/>
          </w:tcPr>
          <w:p w:rsidR="000F3EEB" w:rsidRPr="0017747C" w:rsidRDefault="00A143DC" w:rsidP="00E74BE7">
            <w:pPr>
              <w:pStyle w:val="a5"/>
              <w:ind w:firstLine="0"/>
              <w:jc w:val="right"/>
              <w:rPr>
                <w:sz w:val="18"/>
                <w:szCs w:val="18"/>
              </w:rPr>
            </w:pPr>
            <w:r>
              <w:rPr>
                <w:sz w:val="18"/>
                <w:szCs w:val="18"/>
              </w:rPr>
              <w:t>500 руб., в т.ч. НДС</w:t>
            </w:r>
          </w:p>
        </w:tc>
      </w:tr>
      <w:tr w:rsidR="000F3EEB" w:rsidRPr="003D6FCE"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rPr>
                <w:sz w:val="18"/>
                <w:szCs w:val="18"/>
              </w:rPr>
            </w:pPr>
            <w:r>
              <w:rPr>
                <w:sz w:val="18"/>
                <w:szCs w:val="18"/>
              </w:rPr>
              <w:t>11.10.</w:t>
            </w:r>
          </w:p>
        </w:tc>
        <w:tc>
          <w:tcPr>
            <w:tcW w:w="7229" w:type="dxa"/>
          </w:tcPr>
          <w:p w:rsidR="000F3EEB" w:rsidRPr="0017747C" w:rsidRDefault="00A143DC" w:rsidP="00704D4E">
            <w:pPr>
              <w:pStyle w:val="a5"/>
              <w:ind w:firstLine="0"/>
              <w:rPr>
                <w:sz w:val="18"/>
                <w:szCs w:val="18"/>
              </w:rPr>
            </w:pPr>
            <w:r>
              <w:rPr>
                <w:sz w:val="18"/>
                <w:szCs w:val="18"/>
              </w:rPr>
              <w:t>Аренда индивидуальных банковских сейфов</w:t>
            </w:r>
          </w:p>
        </w:tc>
        <w:tc>
          <w:tcPr>
            <w:tcW w:w="3260" w:type="dxa"/>
          </w:tcPr>
          <w:p w:rsidR="000F3EEB" w:rsidRPr="0017747C" w:rsidRDefault="00A143DC" w:rsidP="00596BD9">
            <w:pPr>
              <w:pStyle w:val="a5"/>
              <w:ind w:firstLine="0"/>
              <w:jc w:val="right"/>
              <w:rPr>
                <w:sz w:val="18"/>
                <w:szCs w:val="18"/>
              </w:rPr>
            </w:pPr>
            <w:r>
              <w:rPr>
                <w:sz w:val="18"/>
                <w:szCs w:val="18"/>
              </w:rPr>
              <w:t>согласно Тарифам комиссионного вознаграждения за услуги, предоставляемые клиентам – физическим лицам</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0F3EEB" w:rsidP="00704D4E">
            <w:pPr>
              <w:pStyle w:val="a5"/>
              <w:ind w:firstLine="0"/>
              <w:rPr>
                <w:sz w:val="18"/>
                <w:szCs w:val="18"/>
              </w:rPr>
            </w:pPr>
            <w:r w:rsidRPr="0017747C">
              <w:rPr>
                <w:sz w:val="18"/>
                <w:szCs w:val="18"/>
              </w:rPr>
              <w:t>11.11.</w:t>
            </w:r>
          </w:p>
        </w:tc>
        <w:tc>
          <w:tcPr>
            <w:tcW w:w="7229" w:type="dxa"/>
          </w:tcPr>
          <w:p w:rsidR="000F3EEB" w:rsidRPr="0017747C" w:rsidRDefault="00A143DC" w:rsidP="00704D4E">
            <w:pPr>
              <w:pStyle w:val="a5"/>
              <w:ind w:firstLine="0"/>
              <w:rPr>
                <w:sz w:val="18"/>
                <w:szCs w:val="18"/>
              </w:rPr>
            </w:pPr>
            <w:r>
              <w:rPr>
                <w:sz w:val="18"/>
                <w:szCs w:val="18"/>
              </w:rPr>
              <w:t>Брокерское обслуживание</w:t>
            </w:r>
          </w:p>
        </w:tc>
        <w:tc>
          <w:tcPr>
            <w:tcW w:w="3260" w:type="dxa"/>
          </w:tcPr>
          <w:p w:rsidR="000F3EEB" w:rsidRPr="0017747C" w:rsidRDefault="00A143DC" w:rsidP="00596BD9">
            <w:pPr>
              <w:pStyle w:val="a5"/>
              <w:ind w:firstLine="0"/>
              <w:jc w:val="right"/>
              <w:rPr>
                <w:sz w:val="18"/>
                <w:szCs w:val="18"/>
              </w:rPr>
            </w:pPr>
            <w:r>
              <w:rPr>
                <w:sz w:val="18"/>
                <w:szCs w:val="18"/>
              </w:rPr>
              <w:t>согласно соответствующим тарифам</w:t>
            </w:r>
          </w:p>
        </w:tc>
      </w:tr>
      <w:tr w:rsidR="000F3EEB" w:rsidRPr="0017747C" w:rsidTr="00C6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0F3EEB" w:rsidRPr="0017747C" w:rsidRDefault="00A143DC" w:rsidP="00704D4E">
            <w:pPr>
              <w:pStyle w:val="a5"/>
              <w:ind w:firstLine="0"/>
              <w:rPr>
                <w:sz w:val="18"/>
                <w:szCs w:val="18"/>
              </w:rPr>
            </w:pPr>
            <w:r>
              <w:rPr>
                <w:sz w:val="18"/>
                <w:szCs w:val="18"/>
              </w:rPr>
              <w:t>11.12.</w:t>
            </w:r>
          </w:p>
        </w:tc>
        <w:tc>
          <w:tcPr>
            <w:tcW w:w="7229" w:type="dxa"/>
          </w:tcPr>
          <w:p w:rsidR="000F3EEB" w:rsidRPr="0017747C" w:rsidRDefault="00A143DC" w:rsidP="00704D4E">
            <w:pPr>
              <w:pStyle w:val="a5"/>
              <w:ind w:firstLine="0"/>
              <w:rPr>
                <w:sz w:val="18"/>
                <w:szCs w:val="18"/>
              </w:rPr>
            </w:pPr>
            <w:r>
              <w:rPr>
                <w:sz w:val="18"/>
                <w:szCs w:val="18"/>
              </w:rPr>
              <w:t>Депозитарное обслуживание</w:t>
            </w:r>
          </w:p>
        </w:tc>
        <w:tc>
          <w:tcPr>
            <w:tcW w:w="3260" w:type="dxa"/>
          </w:tcPr>
          <w:p w:rsidR="000F3EEB" w:rsidRPr="0017747C" w:rsidRDefault="00A143DC" w:rsidP="00E74BE7">
            <w:pPr>
              <w:pStyle w:val="a5"/>
              <w:ind w:firstLine="0"/>
              <w:jc w:val="right"/>
              <w:rPr>
                <w:sz w:val="18"/>
                <w:szCs w:val="18"/>
              </w:rPr>
            </w:pPr>
            <w:r>
              <w:rPr>
                <w:sz w:val="18"/>
                <w:szCs w:val="18"/>
              </w:rPr>
              <w:t>согласно соответствующим тарифам</w:t>
            </w:r>
          </w:p>
        </w:tc>
      </w:tr>
      <w:tr w:rsidR="000F3EEB" w:rsidRPr="003D6FCE" w:rsidTr="00C67187">
        <w:tc>
          <w:tcPr>
            <w:tcW w:w="852" w:type="dxa"/>
            <w:tcBorders>
              <w:top w:val="single" w:sz="4" w:space="0" w:color="auto"/>
              <w:left w:val="single" w:sz="4" w:space="0" w:color="auto"/>
              <w:bottom w:val="single" w:sz="4" w:space="0" w:color="auto"/>
              <w:right w:val="single" w:sz="4" w:space="0" w:color="auto"/>
            </w:tcBorders>
          </w:tcPr>
          <w:p w:rsidR="000F3EEB" w:rsidRPr="0017747C" w:rsidRDefault="00A143DC" w:rsidP="00704D4E">
            <w:pPr>
              <w:rPr>
                <w:rFonts w:ascii="Times New Roman" w:hAnsi="Times New Roman"/>
                <w:sz w:val="18"/>
                <w:szCs w:val="18"/>
                <w:lang w:val="ru-RU"/>
              </w:rPr>
            </w:pPr>
            <w:r>
              <w:rPr>
                <w:rFonts w:ascii="Times New Roman" w:hAnsi="Times New Roman"/>
                <w:sz w:val="18"/>
                <w:szCs w:val="18"/>
                <w:lang w:val="ru-RU"/>
              </w:rPr>
              <w:t>11.13.</w:t>
            </w:r>
          </w:p>
        </w:tc>
        <w:tc>
          <w:tcPr>
            <w:tcW w:w="7229" w:type="dxa"/>
            <w:tcBorders>
              <w:top w:val="single" w:sz="4" w:space="0" w:color="auto"/>
              <w:left w:val="single" w:sz="4" w:space="0" w:color="auto"/>
              <w:bottom w:val="single" w:sz="4" w:space="0" w:color="auto"/>
              <w:right w:val="single" w:sz="4" w:space="0" w:color="auto"/>
            </w:tcBorders>
          </w:tcPr>
          <w:p w:rsidR="000F3EEB" w:rsidRPr="0017747C" w:rsidRDefault="00A143DC" w:rsidP="00704D4E">
            <w:pPr>
              <w:jc w:val="both"/>
              <w:rPr>
                <w:rFonts w:ascii="Times New Roman" w:hAnsi="Times New Roman"/>
                <w:sz w:val="18"/>
                <w:szCs w:val="18"/>
              </w:rPr>
            </w:pPr>
            <w:r>
              <w:rPr>
                <w:rFonts w:ascii="Times New Roman" w:hAnsi="Times New Roman"/>
                <w:sz w:val="18"/>
                <w:szCs w:val="18"/>
                <w:lang w:val="ru-RU"/>
              </w:rPr>
              <w:t>Инкассация, доставка денежных средств</w:t>
            </w:r>
          </w:p>
        </w:tc>
        <w:tc>
          <w:tcPr>
            <w:tcW w:w="3260" w:type="dxa"/>
            <w:tcBorders>
              <w:top w:val="single" w:sz="4" w:space="0" w:color="auto"/>
              <w:left w:val="single" w:sz="4" w:space="0" w:color="auto"/>
              <w:bottom w:val="single" w:sz="4" w:space="0" w:color="auto"/>
              <w:right w:val="single" w:sz="4" w:space="0" w:color="auto"/>
            </w:tcBorders>
          </w:tcPr>
          <w:p w:rsidR="000F3EEB" w:rsidRPr="0017747C" w:rsidRDefault="00A143DC" w:rsidP="003F1166">
            <w:pPr>
              <w:pStyle w:val="a5"/>
              <w:ind w:firstLine="0"/>
              <w:jc w:val="right"/>
              <w:rPr>
                <w:sz w:val="18"/>
                <w:szCs w:val="18"/>
              </w:rPr>
            </w:pPr>
            <w:r>
              <w:rPr>
                <w:sz w:val="18"/>
                <w:szCs w:val="18"/>
              </w:rPr>
              <w:t xml:space="preserve">по соглашению, в т.ч. НДС </w:t>
            </w:r>
          </w:p>
        </w:tc>
      </w:tr>
      <w:tr w:rsidR="000F3EEB" w:rsidRPr="003D6FCE" w:rsidTr="00C67187">
        <w:tc>
          <w:tcPr>
            <w:tcW w:w="852" w:type="dxa"/>
            <w:tcBorders>
              <w:top w:val="single" w:sz="4" w:space="0" w:color="auto"/>
              <w:left w:val="single" w:sz="4" w:space="0" w:color="auto"/>
              <w:bottom w:val="single" w:sz="4" w:space="0" w:color="auto"/>
              <w:right w:val="single" w:sz="4" w:space="0" w:color="auto"/>
            </w:tcBorders>
          </w:tcPr>
          <w:p w:rsidR="000F3EEB" w:rsidRPr="0017747C" w:rsidRDefault="00FC3722" w:rsidP="00704D4E">
            <w:pPr>
              <w:rPr>
                <w:rFonts w:ascii="Times New Roman" w:hAnsi="Times New Roman"/>
                <w:sz w:val="18"/>
                <w:szCs w:val="18"/>
                <w:lang w:val="ru-RU"/>
              </w:rPr>
            </w:pPr>
            <w:r w:rsidRPr="0017747C">
              <w:rPr>
                <w:rFonts w:ascii="Times New Roman" w:hAnsi="Times New Roman"/>
                <w:sz w:val="18"/>
                <w:szCs w:val="18"/>
                <w:lang w:val="ru-RU"/>
              </w:rPr>
              <w:t>11.14.</w:t>
            </w:r>
          </w:p>
        </w:tc>
        <w:tc>
          <w:tcPr>
            <w:tcW w:w="7229" w:type="dxa"/>
            <w:tcBorders>
              <w:top w:val="single" w:sz="4" w:space="0" w:color="auto"/>
              <w:left w:val="single" w:sz="4" w:space="0" w:color="auto"/>
              <w:bottom w:val="single" w:sz="4" w:space="0" w:color="auto"/>
              <w:right w:val="single" w:sz="4" w:space="0" w:color="auto"/>
            </w:tcBorders>
          </w:tcPr>
          <w:p w:rsidR="000F3EEB" w:rsidRPr="0017747C" w:rsidRDefault="00A143DC" w:rsidP="00704D4E">
            <w:pPr>
              <w:jc w:val="both"/>
              <w:rPr>
                <w:rFonts w:ascii="Times New Roman" w:hAnsi="Times New Roman"/>
                <w:sz w:val="18"/>
                <w:szCs w:val="18"/>
                <w:lang w:val="ru-RU"/>
              </w:rPr>
            </w:pPr>
            <w:r>
              <w:rPr>
                <w:rFonts w:ascii="Times New Roman" w:hAnsi="Times New Roman"/>
                <w:sz w:val="18"/>
                <w:szCs w:val="18"/>
                <w:lang w:val="ru-RU"/>
              </w:rPr>
              <w:t>Обслуживание торгового эквайринга</w:t>
            </w:r>
            <w:r w:rsidR="00C454CD" w:rsidRPr="00C454CD">
              <w:rPr>
                <w:rFonts w:ascii="Times New Roman" w:hAnsi="Times New Roman"/>
                <w:sz w:val="18"/>
                <w:szCs w:val="18"/>
                <w:lang w:val="ru-RU"/>
              </w:rPr>
              <w:t xml:space="preserve"> (базовый тариф)</w:t>
            </w:r>
          </w:p>
          <w:p w:rsidR="000F3EEB" w:rsidRPr="0017747C" w:rsidRDefault="000F3EEB" w:rsidP="00704D4E">
            <w:pPr>
              <w:jc w:val="both"/>
              <w:rPr>
                <w:rFonts w:ascii="Times New Roman" w:hAnsi="Times New Roman"/>
                <w:sz w:val="18"/>
                <w:szCs w:val="18"/>
                <w:lang w:val="ru-RU"/>
              </w:rPr>
            </w:pPr>
          </w:p>
        </w:tc>
        <w:tc>
          <w:tcPr>
            <w:tcW w:w="3260" w:type="dxa"/>
            <w:tcBorders>
              <w:top w:val="single" w:sz="4" w:space="0" w:color="auto"/>
              <w:left w:val="single" w:sz="4" w:space="0" w:color="auto"/>
              <w:bottom w:val="single" w:sz="4" w:space="0" w:color="auto"/>
              <w:right w:val="single" w:sz="4" w:space="0" w:color="auto"/>
            </w:tcBorders>
          </w:tcPr>
          <w:p w:rsidR="00FF21A5" w:rsidRPr="0017747C" w:rsidRDefault="00C454CD">
            <w:pPr>
              <w:pStyle w:val="a5"/>
              <w:ind w:firstLine="0"/>
              <w:jc w:val="right"/>
              <w:rPr>
                <w:i/>
                <w:sz w:val="18"/>
                <w:szCs w:val="18"/>
              </w:rPr>
            </w:pPr>
            <w:r w:rsidRPr="00C454CD">
              <w:rPr>
                <w:sz w:val="18"/>
                <w:szCs w:val="18"/>
              </w:rPr>
              <w:t>от 1,9%,  устанавливается по соглашению сторон</w:t>
            </w:r>
          </w:p>
        </w:tc>
      </w:tr>
      <w:tr w:rsidR="000F3EEB" w:rsidRPr="003D6FCE" w:rsidTr="00C67187">
        <w:tc>
          <w:tcPr>
            <w:tcW w:w="11341" w:type="dxa"/>
            <w:gridSpan w:val="3"/>
            <w:tcBorders>
              <w:top w:val="single" w:sz="4" w:space="0" w:color="auto"/>
              <w:left w:val="single" w:sz="4" w:space="0" w:color="auto"/>
              <w:bottom w:val="single" w:sz="4" w:space="0" w:color="auto"/>
              <w:right w:val="single" w:sz="4" w:space="0" w:color="auto"/>
            </w:tcBorders>
          </w:tcPr>
          <w:p w:rsidR="000F3EEB" w:rsidRPr="0017747C" w:rsidRDefault="000F3EEB" w:rsidP="00704D4E">
            <w:pPr>
              <w:pStyle w:val="a5"/>
              <w:ind w:left="34" w:right="3" w:firstLine="0"/>
              <w:rPr>
                <w:i/>
                <w:sz w:val="14"/>
                <w:szCs w:val="14"/>
              </w:rPr>
            </w:pPr>
            <w:r w:rsidRPr="0017747C">
              <w:rPr>
                <w:i/>
                <w:sz w:val="14"/>
                <w:szCs w:val="14"/>
              </w:rPr>
              <w:t>Примечания:</w:t>
            </w:r>
          </w:p>
          <w:p w:rsidR="000F3EEB" w:rsidRPr="0017747C" w:rsidRDefault="00A143DC" w:rsidP="00704D4E">
            <w:pPr>
              <w:pStyle w:val="a5"/>
              <w:numPr>
                <w:ilvl w:val="0"/>
                <w:numId w:val="6"/>
              </w:numPr>
              <w:tabs>
                <w:tab w:val="clear" w:pos="1133"/>
                <w:tab w:val="num" w:pos="602"/>
              </w:tabs>
              <w:ind w:left="602"/>
              <w:rPr>
                <w:i/>
                <w:sz w:val="14"/>
                <w:szCs w:val="14"/>
              </w:rPr>
            </w:pPr>
            <w:r>
              <w:rPr>
                <w:i/>
                <w:sz w:val="14"/>
                <w:szCs w:val="14"/>
              </w:rPr>
              <w:t xml:space="preserve">В пунктах 11.3. – 11.5. под вторым и последующими экземплярами справки имеются ввиду экземпляры справки, выдаваемые клиенту одновременно с выдачей ему первого экземпляра соответствующей справки. </w:t>
            </w:r>
          </w:p>
          <w:p w:rsidR="000F3EEB" w:rsidRPr="0017747C" w:rsidRDefault="00A143DC" w:rsidP="00704D4E">
            <w:pPr>
              <w:pStyle w:val="a5"/>
              <w:numPr>
                <w:ilvl w:val="0"/>
                <w:numId w:val="6"/>
              </w:numPr>
              <w:tabs>
                <w:tab w:val="clear" w:pos="1133"/>
                <w:tab w:val="num" w:pos="602"/>
              </w:tabs>
              <w:ind w:left="602"/>
              <w:rPr>
                <w:i/>
                <w:sz w:val="14"/>
                <w:szCs w:val="14"/>
              </w:rPr>
            </w:pPr>
            <w:r>
              <w:rPr>
                <w:i/>
                <w:sz w:val="14"/>
                <w:szCs w:val="14"/>
              </w:rPr>
              <w:t>Услуги согласно п.п. 11.1. и 11.2. оказывается Банком при наличии соответствующего соглашения между Клиентом и Банком (при отправке документов на постоянной основе) или на основании соответствующей Заявки Клиента (при разовой отправке документов).</w:t>
            </w:r>
          </w:p>
          <w:p w:rsidR="000F3EEB" w:rsidRPr="0017747C" w:rsidRDefault="00A143DC" w:rsidP="00704D4E">
            <w:pPr>
              <w:pStyle w:val="a5"/>
              <w:numPr>
                <w:ilvl w:val="0"/>
                <w:numId w:val="6"/>
              </w:numPr>
              <w:tabs>
                <w:tab w:val="clear" w:pos="1133"/>
                <w:tab w:val="num" w:pos="602"/>
              </w:tabs>
              <w:ind w:left="602"/>
              <w:rPr>
                <w:i/>
                <w:sz w:val="14"/>
                <w:szCs w:val="14"/>
              </w:rPr>
            </w:pPr>
            <w:r>
              <w:rPr>
                <w:i/>
                <w:sz w:val="14"/>
                <w:szCs w:val="14"/>
              </w:rPr>
              <w:t>Услуга по п. 11.9. оказывается Банком в соответствие с Указанием Банка России от 11 декабря 2015 года № 3893–У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кредитную организацию».</w:t>
            </w:r>
          </w:p>
          <w:p w:rsidR="000F3EEB" w:rsidRPr="0017747C" w:rsidRDefault="00A143DC" w:rsidP="00704D4E">
            <w:pPr>
              <w:pStyle w:val="a5"/>
              <w:ind w:left="602" w:firstLine="0"/>
              <w:rPr>
                <w:i/>
                <w:sz w:val="14"/>
                <w:szCs w:val="14"/>
              </w:rPr>
            </w:pPr>
            <w:r>
              <w:rPr>
                <w:i/>
                <w:sz w:val="14"/>
                <w:szCs w:val="14"/>
              </w:rPr>
              <w:t>Клиенту, не имеющему банковских счетов в Банке, услуга оказывается после предоставления Клиентом в Банк документов, необходимых для его идентификации, и предварительной уплаты Банку соответствующей комиссии.</w:t>
            </w:r>
          </w:p>
          <w:p w:rsidR="000F3EEB" w:rsidRPr="0017747C" w:rsidRDefault="00A143DC" w:rsidP="003F1166">
            <w:pPr>
              <w:pStyle w:val="a5"/>
              <w:numPr>
                <w:ilvl w:val="0"/>
                <w:numId w:val="6"/>
              </w:numPr>
              <w:tabs>
                <w:tab w:val="clear" w:pos="1133"/>
                <w:tab w:val="num" w:pos="602"/>
              </w:tabs>
              <w:ind w:left="602"/>
              <w:rPr>
                <w:sz w:val="18"/>
                <w:szCs w:val="18"/>
              </w:rPr>
            </w:pPr>
            <w:r>
              <w:rPr>
                <w:i/>
                <w:sz w:val="14"/>
                <w:szCs w:val="14"/>
              </w:rPr>
              <w:t>Услуги по п.п. 11.8, 11.11. – 11.13. оказываются Банком Клиенту на основании отдельных соглашений, заключаемых между Клиентом и Банком.</w:t>
            </w:r>
          </w:p>
        </w:tc>
      </w:tr>
    </w:tbl>
    <w:p w:rsidR="001F6A81" w:rsidRPr="0017747C" w:rsidRDefault="001F6A81" w:rsidP="004A565E">
      <w:pPr>
        <w:rPr>
          <w:rFonts w:ascii="Times New Roman" w:hAnsi="Times New Roman"/>
          <w:sz w:val="18"/>
          <w:szCs w:val="18"/>
          <w:lang w:val="ru-RU"/>
        </w:rPr>
      </w:pPr>
    </w:p>
    <w:p w:rsidR="001F6A81" w:rsidRPr="0017747C" w:rsidRDefault="00A143DC" w:rsidP="004A565E">
      <w:pPr>
        <w:pStyle w:val="a5"/>
        <w:numPr>
          <w:ilvl w:val="0"/>
          <w:numId w:val="7"/>
        </w:numPr>
        <w:jc w:val="center"/>
        <w:rPr>
          <w:b/>
          <w:bCs/>
          <w:sz w:val="18"/>
          <w:szCs w:val="18"/>
        </w:rPr>
      </w:pPr>
      <w:r>
        <w:rPr>
          <w:b/>
          <w:bCs/>
          <w:sz w:val="18"/>
          <w:szCs w:val="18"/>
        </w:rPr>
        <w:t>ОБЩИЕ ПОЛОЖЕНИЯ</w:t>
      </w:r>
    </w:p>
    <w:p w:rsidR="001F6A81" w:rsidRPr="0017747C" w:rsidRDefault="001F6A81" w:rsidP="004A565E">
      <w:pPr>
        <w:pStyle w:val="a5"/>
        <w:ind w:left="-540" w:firstLine="0"/>
        <w:jc w:val="center"/>
        <w:rPr>
          <w:b/>
          <w:sz w:val="18"/>
          <w:szCs w:val="18"/>
        </w:rPr>
      </w:pPr>
    </w:p>
    <w:p w:rsidR="001F6A81" w:rsidRPr="0017747C" w:rsidRDefault="00A143DC" w:rsidP="004A565E">
      <w:pPr>
        <w:pStyle w:val="a5"/>
        <w:tabs>
          <w:tab w:val="num" w:pos="142"/>
        </w:tabs>
        <w:ind w:left="142" w:right="49" w:hanging="709"/>
        <w:rPr>
          <w:sz w:val="18"/>
          <w:szCs w:val="18"/>
        </w:rPr>
      </w:pPr>
      <w:r>
        <w:rPr>
          <w:sz w:val="18"/>
          <w:szCs w:val="18"/>
        </w:rPr>
        <w:t>Настоящий Тарифный план (далее – Тарифы, Тарифный план «Базовый») применяется на следующих условиях:</w:t>
      </w:r>
    </w:p>
    <w:p w:rsidR="001F6A81" w:rsidRPr="0017747C" w:rsidRDefault="00A143DC" w:rsidP="004A565E">
      <w:pPr>
        <w:pStyle w:val="a5"/>
        <w:numPr>
          <w:ilvl w:val="0"/>
          <w:numId w:val="23"/>
        </w:numPr>
        <w:ind w:right="49"/>
        <w:rPr>
          <w:sz w:val="18"/>
          <w:szCs w:val="18"/>
        </w:rPr>
      </w:pPr>
      <w:r>
        <w:rPr>
          <w:sz w:val="18"/>
          <w:szCs w:val="18"/>
        </w:rPr>
        <w:t>Действие Тарифов распространяется на операции Клиентов – юридических лиц (за исключением кредитных организаций), индивидуальных предпринимателей и физических лиц, занимающихся в установленном законодательством Российской Федерации порядке частной практикой, обслуживающихся в структурных подразделениях Банка и его филиалов.</w:t>
      </w:r>
    </w:p>
    <w:p w:rsidR="001F6A81" w:rsidRPr="0017747C" w:rsidRDefault="00A143DC" w:rsidP="004A565E">
      <w:pPr>
        <w:pStyle w:val="a5"/>
        <w:tabs>
          <w:tab w:val="num" w:pos="1440"/>
        </w:tabs>
        <w:ind w:left="-284" w:right="49" w:firstLine="0"/>
        <w:rPr>
          <w:sz w:val="18"/>
          <w:szCs w:val="18"/>
        </w:rPr>
      </w:pPr>
      <w:r>
        <w:rPr>
          <w:sz w:val="18"/>
          <w:szCs w:val="18"/>
        </w:rPr>
        <w:t>Действие тарифов не распространяется на операции, совершаемые по накопительным счетам (обслуживание и ведение накопительных счетов осуществляется без взимания комиссии).</w:t>
      </w:r>
    </w:p>
    <w:p w:rsidR="001F6A81" w:rsidRPr="0017747C" w:rsidRDefault="00A143DC" w:rsidP="004A565E">
      <w:pPr>
        <w:pStyle w:val="a5"/>
        <w:numPr>
          <w:ilvl w:val="0"/>
          <w:numId w:val="2"/>
        </w:numPr>
        <w:tabs>
          <w:tab w:val="num" w:pos="-284"/>
          <w:tab w:val="num" w:pos="1440"/>
        </w:tabs>
        <w:ind w:left="-284" w:right="49" w:hanging="283"/>
        <w:rPr>
          <w:sz w:val="18"/>
          <w:szCs w:val="18"/>
        </w:rPr>
      </w:pPr>
      <w:r>
        <w:rPr>
          <w:sz w:val="18"/>
          <w:szCs w:val="18"/>
        </w:rPr>
        <w:t xml:space="preserve">Установление размеров комиссионного вознаграждения в Тарифах производится по усмотрению Банка. Тарифы могут быть изменены или дополнены Банком. Банк информирует Клиентов об изменениях, вносимых в Тарифы, путем размещения информации на сайте Банка в сети Интернет по адресу </w:t>
      </w:r>
      <w:hyperlink r:id="rId9" w:history="1">
        <w:r>
          <w:rPr>
            <w:rStyle w:val="ad"/>
            <w:color w:val="auto"/>
            <w:szCs w:val="18"/>
          </w:rPr>
          <w:t>http://www.moskb.ru/</w:t>
        </w:r>
      </w:hyperlink>
      <w:r w:rsidR="00C454CD" w:rsidRPr="00C454CD">
        <w:rPr>
          <w:sz w:val="18"/>
          <w:szCs w:val="18"/>
        </w:rPr>
        <w:t xml:space="preserve"> и  помещениях Банка по месту обслуживания клиентов, а также другими способами по выбору Банка, не позднее, чем за 5 рабочих дней</w:t>
      </w:r>
      <w:r w:rsidR="00C454CD" w:rsidRPr="00C454CD">
        <w:rPr>
          <w:rFonts w:ascii="Arial CYR" w:hAnsi="Arial CYR" w:cs="Arial CYR"/>
          <w:sz w:val="20"/>
          <w:szCs w:val="20"/>
        </w:rPr>
        <w:t xml:space="preserve"> </w:t>
      </w:r>
      <w:r w:rsidR="00C454CD" w:rsidRPr="00C454CD">
        <w:rPr>
          <w:sz w:val="18"/>
          <w:szCs w:val="18"/>
        </w:rPr>
        <w:t>до их изменения.</w:t>
      </w:r>
    </w:p>
    <w:p w:rsidR="001F6A81" w:rsidRPr="0017747C" w:rsidRDefault="00C454CD" w:rsidP="004A565E">
      <w:pPr>
        <w:pStyle w:val="a5"/>
        <w:numPr>
          <w:ilvl w:val="0"/>
          <w:numId w:val="2"/>
        </w:numPr>
        <w:tabs>
          <w:tab w:val="num" w:pos="-284"/>
          <w:tab w:val="num" w:pos="1440"/>
        </w:tabs>
        <w:ind w:left="-284" w:right="49" w:hanging="283"/>
        <w:rPr>
          <w:sz w:val="18"/>
          <w:szCs w:val="18"/>
        </w:rPr>
      </w:pPr>
      <w:r w:rsidRPr="00C454CD">
        <w:rPr>
          <w:sz w:val="18"/>
          <w:szCs w:val="18"/>
        </w:rPr>
        <w:t>Комиссии по услугам Банка, указанным в иных разделах Тарифов, а также расходы Банка, связанные с проведением соответствующих операций Клиента, уплачиваются с банковских счетов Клиента в Банке, открытых в рублях Российской Федерации. При отсутствии или недостаточности денежных средств на банковских счетах Клиента, открытых в рублях Российской Федерации, а также при отсутствии указанных счетов, Банк производит списание комиссии (части комиссии) с банковских счетов Клиента в Банке, открытых в иностранных валютах.</w:t>
      </w:r>
    </w:p>
    <w:p w:rsidR="001F6A81" w:rsidRPr="0017747C" w:rsidRDefault="00C454CD" w:rsidP="004A565E">
      <w:pPr>
        <w:pStyle w:val="a5"/>
        <w:tabs>
          <w:tab w:val="num" w:pos="1440"/>
        </w:tabs>
        <w:ind w:left="-284" w:right="49" w:firstLine="0"/>
        <w:rPr>
          <w:sz w:val="18"/>
          <w:szCs w:val="18"/>
        </w:rPr>
      </w:pPr>
      <w:r w:rsidRPr="00C454CD">
        <w:rPr>
          <w:sz w:val="18"/>
          <w:szCs w:val="18"/>
        </w:rPr>
        <w:t>Для определения размеров комиссий используются официальные курсы иностранных валют к рублю Российской Федерации, установленные Банком России на дату взимания соответствующих комиссий. Комиссии, взимаемые с банковских счетов Клиента в Банке, открытых в рублях Российской Федерации, рассчитываются до целых значений копеек согласно стандартным правилам округления. Комиссии, взимаемые с банковских счетов Клиента в Банке, открытых в иностранных валютах, рассчитываются до сотых значений с округлением в большую сторону.</w:t>
      </w:r>
    </w:p>
    <w:p w:rsidR="001F6A81" w:rsidRPr="0017747C" w:rsidRDefault="00C454CD" w:rsidP="004A565E">
      <w:pPr>
        <w:tabs>
          <w:tab w:val="num" w:pos="-284"/>
        </w:tabs>
        <w:ind w:left="-284" w:right="3"/>
        <w:jc w:val="both"/>
        <w:rPr>
          <w:rFonts w:ascii="Times New Roman" w:hAnsi="Times New Roman"/>
          <w:sz w:val="18"/>
          <w:szCs w:val="18"/>
          <w:lang w:val="ru-RU"/>
        </w:rPr>
      </w:pPr>
      <w:r w:rsidRPr="00C454CD">
        <w:rPr>
          <w:rFonts w:ascii="Times New Roman" w:hAnsi="Times New Roman"/>
          <w:sz w:val="18"/>
          <w:szCs w:val="18"/>
          <w:lang w:val="ru-RU"/>
        </w:rPr>
        <w:t>В данном пункте под «банковскими счетами Клиента в Банке» имеются ввиду банковские счета Клиента с единым местом обслуживания (обслуживающиеся в одном внутреннем структурном подразделении Банка (филиала Банка)).</w:t>
      </w:r>
    </w:p>
    <w:p w:rsidR="001F6A81" w:rsidRPr="0017747C" w:rsidRDefault="00C454CD" w:rsidP="004A565E">
      <w:pPr>
        <w:pStyle w:val="a5"/>
        <w:numPr>
          <w:ilvl w:val="0"/>
          <w:numId w:val="2"/>
        </w:numPr>
        <w:tabs>
          <w:tab w:val="num" w:pos="-284"/>
        </w:tabs>
        <w:ind w:left="-284" w:right="49" w:hanging="283"/>
        <w:rPr>
          <w:sz w:val="18"/>
          <w:szCs w:val="18"/>
        </w:rPr>
      </w:pPr>
      <w:r w:rsidRPr="00C454CD">
        <w:rPr>
          <w:sz w:val="18"/>
          <w:szCs w:val="18"/>
        </w:rPr>
        <w:t>Решение о взимании с Клиента комиссии (части комиссии) с конкретного банковского счета (банковских счетов), открытого в Банке в рублях Российской Федерации или в иностранной валюте, может приниматься Банком самостоятельно, если на этот счет отсутствуют указания Клиента.</w:t>
      </w:r>
    </w:p>
    <w:p w:rsidR="001F6A81" w:rsidRPr="0017747C" w:rsidRDefault="00C454CD" w:rsidP="004A565E">
      <w:pPr>
        <w:pStyle w:val="a5"/>
        <w:numPr>
          <w:ilvl w:val="0"/>
          <w:numId w:val="2"/>
        </w:numPr>
        <w:tabs>
          <w:tab w:val="num" w:pos="-284"/>
        </w:tabs>
        <w:ind w:left="-284" w:right="49" w:hanging="283"/>
        <w:rPr>
          <w:sz w:val="18"/>
          <w:szCs w:val="18"/>
        </w:rPr>
      </w:pPr>
      <w:r w:rsidRPr="00C454CD">
        <w:rPr>
          <w:sz w:val="18"/>
          <w:szCs w:val="18"/>
        </w:rPr>
        <w:t>Ставки Тарифов применяются только к стандартным операциям, выполнение которых осуществляется в соответствии с установленной банковской практикой. Банк оставляет за собой право взимать с Клиента по согласованию с ним комиссию (дополнительную комиссию) за нестандартные операции, когда их выполнение требует  дополнительного объема работы.</w:t>
      </w:r>
    </w:p>
    <w:p w:rsidR="001F6A81" w:rsidRPr="0017747C" w:rsidRDefault="00C454CD" w:rsidP="004A565E">
      <w:pPr>
        <w:pStyle w:val="a5"/>
        <w:numPr>
          <w:ilvl w:val="0"/>
          <w:numId w:val="2"/>
        </w:numPr>
        <w:tabs>
          <w:tab w:val="num" w:pos="-284"/>
        </w:tabs>
        <w:ind w:left="-284" w:right="49" w:hanging="283"/>
        <w:rPr>
          <w:sz w:val="18"/>
          <w:szCs w:val="18"/>
        </w:rPr>
      </w:pPr>
      <w:r w:rsidRPr="00C454CD">
        <w:rPr>
          <w:sz w:val="18"/>
          <w:szCs w:val="18"/>
        </w:rPr>
        <w:t>Клиент возмещает Банку все фактические расходы, понесенные Банком в связи с проведением операций по поручению Клиента, в том числе комиссии банков–корреспондентов и третьих банков, сборы, пошлины, телекоммуникационные и почтовые расходы, другие непредвиденные расходы, при наличии таковых (если выше не указано иное).</w:t>
      </w:r>
    </w:p>
    <w:p w:rsidR="001F6A81" w:rsidRPr="0017747C" w:rsidRDefault="00C454CD" w:rsidP="004A565E">
      <w:pPr>
        <w:pStyle w:val="a5"/>
        <w:numPr>
          <w:ilvl w:val="0"/>
          <w:numId w:val="2"/>
        </w:numPr>
        <w:tabs>
          <w:tab w:val="num" w:pos="-284"/>
        </w:tabs>
        <w:ind w:left="-284" w:right="49" w:hanging="283"/>
        <w:rPr>
          <w:sz w:val="18"/>
          <w:szCs w:val="18"/>
        </w:rPr>
      </w:pPr>
      <w:r w:rsidRPr="00C454CD">
        <w:rPr>
          <w:sz w:val="18"/>
          <w:szCs w:val="18"/>
        </w:rPr>
        <w:lastRenderedPageBreak/>
        <w:t>Комиссии, указанные в Тарифах, а также возникающие у Банка расходы при проведении операций Клиента, Банк без распоряжения Клиента списывает со счетов Клиента в Банке.</w:t>
      </w:r>
    </w:p>
    <w:p w:rsidR="001F6A81" w:rsidRPr="0017747C" w:rsidRDefault="00C454CD" w:rsidP="004A565E">
      <w:pPr>
        <w:pStyle w:val="a5"/>
        <w:numPr>
          <w:ilvl w:val="0"/>
          <w:numId w:val="2"/>
        </w:numPr>
        <w:tabs>
          <w:tab w:val="num" w:pos="-284"/>
        </w:tabs>
        <w:ind w:left="-284" w:right="49" w:hanging="283"/>
        <w:rPr>
          <w:sz w:val="18"/>
          <w:szCs w:val="18"/>
        </w:rPr>
      </w:pPr>
      <w:r w:rsidRPr="00C454CD">
        <w:rPr>
          <w:sz w:val="18"/>
          <w:szCs w:val="18"/>
        </w:rPr>
        <w:t xml:space="preserve"> В случае если не определено иное, комиссии уплачиваются Клиентом в день оказания соответствующих услуг, при этом услуги оказываются Банком при достаточности средств на счете Клиента для их оплаты.</w:t>
      </w:r>
    </w:p>
    <w:p w:rsidR="001F6A81" w:rsidRPr="0017747C" w:rsidRDefault="00C454CD" w:rsidP="004A565E">
      <w:pPr>
        <w:pStyle w:val="a5"/>
        <w:numPr>
          <w:ilvl w:val="0"/>
          <w:numId w:val="2"/>
        </w:numPr>
        <w:tabs>
          <w:tab w:val="num" w:pos="-284"/>
        </w:tabs>
        <w:ind w:left="-284" w:hanging="283"/>
        <w:rPr>
          <w:sz w:val="18"/>
          <w:szCs w:val="18"/>
        </w:rPr>
      </w:pPr>
      <w:r w:rsidRPr="00C454CD">
        <w:rPr>
          <w:sz w:val="18"/>
          <w:szCs w:val="18"/>
        </w:rPr>
        <w:t>Выдача наличных денежных средств с банковского счета осуществляется по предварительному заказу (если выше не указано иное).</w:t>
      </w:r>
    </w:p>
    <w:p w:rsidR="001F6A81" w:rsidRPr="0017747C" w:rsidRDefault="00C454CD" w:rsidP="004A565E">
      <w:pPr>
        <w:pStyle w:val="a5"/>
        <w:numPr>
          <w:ilvl w:val="0"/>
          <w:numId w:val="2"/>
        </w:numPr>
        <w:tabs>
          <w:tab w:val="num" w:pos="-284"/>
        </w:tabs>
        <w:ind w:left="-284" w:hanging="283"/>
        <w:rPr>
          <w:sz w:val="18"/>
          <w:szCs w:val="18"/>
        </w:rPr>
      </w:pPr>
      <w:r w:rsidRPr="00C454CD">
        <w:rPr>
          <w:sz w:val="18"/>
          <w:szCs w:val="18"/>
        </w:rPr>
        <w:t>При наличии задолженности Клиента перед Банком по уплате комиссий выдача Клиенту дубликатов документов по операциям по счетам (п.п. 1.8., 8.6. и 11.7.), справок по счетам (п.п. 1.5, 11.3, 11.4, 11.5.), копии карточки с образцами подписей (п.11.6) не осуществляется.</w:t>
      </w:r>
    </w:p>
    <w:p w:rsidR="001F6A81" w:rsidRPr="0017747C" w:rsidRDefault="00C454CD" w:rsidP="004A565E">
      <w:pPr>
        <w:pStyle w:val="a5"/>
        <w:numPr>
          <w:ilvl w:val="0"/>
          <w:numId w:val="2"/>
        </w:numPr>
        <w:tabs>
          <w:tab w:val="num" w:pos="-284"/>
        </w:tabs>
        <w:ind w:left="-284" w:hanging="283"/>
        <w:rPr>
          <w:sz w:val="18"/>
          <w:szCs w:val="18"/>
        </w:rPr>
      </w:pPr>
      <w:r w:rsidRPr="00C454CD">
        <w:rPr>
          <w:sz w:val="18"/>
          <w:szCs w:val="18"/>
        </w:rPr>
        <w:t>Проценты на остатки средств на счетах не начисляются, если договором с Клиентом не предусмотрено иное.</w:t>
      </w:r>
    </w:p>
    <w:p w:rsidR="001F6A81" w:rsidRPr="0017747C" w:rsidRDefault="00C454CD" w:rsidP="004A565E">
      <w:pPr>
        <w:pStyle w:val="a5"/>
        <w:numPr>
          <w:ilvl w:val="0"/>
          <w:numId w:val="2"/>
        </w:numPr>
        <w:tabs>
          <w:tab w:val="num" w:pos="-284"/>
        </w:tabs>
        <w:ind w:left="-284" w:hanging="283"/>
        <w:rPr>
          <w:sz w:val="18"/>
          <w:szCs w:val="18"/>
        </w:rPr>
      </w:pPr>
      <w:r w:rsidRPr="00C454CD">
        <w:rPr>
          <w:sz w:val="18"/>
          <w:szCs w:val="18"/>
        </w:rPr>
        <w:t>Уплаченные Клиентом суммы комиссий возврату не подлежат.</w:t>
      </w:r>
    </w:p>
    <w:p w:rsidR="00771284" w:rsidRPr="0017747C" w:rsidRDefault="00771284" w:rsidP="004A565E">
      <w:pPr>
        <w:tabs>
          <w:tab w:val="num" w:pos="-284"/>
          <w:tab w:val="num" w:pos="284"/>
        </w:tabs>
        <w:ind w:left="-142" w:right="3" w:hanging="425"/>
        <w:rPr>
          <w:rFonts w:ascii="Times New Roman" w:hAnsi="Times New Roman"/>
          <w:sz w:val="18"/>
          <w:szCs w:val="18"/>
          <w:lang w:val="ru-RU"/>
        </w:rPr>
      </w:pPr>
    </w:p>
    <w:p w:rsidR="001F6A81" w:rsidRPr="0017747C" w:rsidRDefault="00C454CD" w:rsidP="004A565E">
      <w:pPr>
        <w:tabs>
          <w:tab w:val="num" w:pos="-284"/>
          <w:tab w:val="num" w:pos="284"/>
        </w:tabs>
        <w:ind w:left="-142" w:right="3" w:hanging="425"/>
        <w:rPr>
          <w:rFonts w:ascii="Times New Roman" w:hAnsi="Times New Roman"/>
          <w:sz w:val="18"/>
          <w:szCs w:val="18"/>
          <w:lang w:val="ru-RU"/>
        </w:rPr>
      </w:pPr>
      <w:r w:rsidRPr="00C454CD">
        <w:rPr>
          <w:rFonts w:ascii="Times New Roman" w:hAnsi="Times New Roman"/>
          <w:sz w:val="18"/>
          <w:szCs w:val="18"/>
          <w:lang w:val="ru-RU"/>
        </w:rPr>
        <w:t>Примечания:</w:t>
      </w:r>
    </w:p>
    <w:p w:rsidR="001F6A81" w:rsidRPr="0017747C" w:rsidRDefault="00C454CD" w:rsidP="004A565E">
      <w:pPr>
        <w:tabs>
          <w:tab w:val="num" w:pos="-284"/>
          <w:tab w:val="num" w:pos="284"/>
        </w:tabs>
        <w:ind w:left="-142" w:right="3" w:hanging="142"/>
        <w:rPr>
          <w:rFonts w:ascii="Times New Roman" w:hAnsi="Times New Roman"/>
          <w:sz w:val="18"/>
          <w:szCs w:val="18"/>
          <w:lang w:val="ru-RU"/>
        </w:rPr>
      </w:pPr>
      <w:r w:rsidRPr="00C454CD">
        <w:rPr>
          <w:rFonts w:ascii="Times New Roman" w:hAnsi="Times New Roman"/>
          <w:sz w:val="18"/>
          <w:szCs w:val="18"/>
          <w:lang w:val="ru-RU"/>
        </w:rPr>
        <w:t>Банк – Коммерческий банк «Москоммерцбанк» (акционерное общество).</w:t>
      </w:r>
    </w:p>
    <w:p w:rsidR="001F6A81" w:rsidRPr="0017747C" w:rsidRDefault="00C454CD" w:rsidP="004A565E">
      <w:pPr>
        <w:tabs>
          <w:tab w:val="num" w:pos="-284"/>
          <w:tab w:val="num" w:pos="284"/>
        </w:tabs>
        <w:ind w:left="-142" w:right="3" w:hanging="142"/>
        <w:rPr>
          <w:rFonts w:ascii="Times New Roman" w:hAnsi="Times New Roman"/>
          <w:sz w:val="18"/>
          <w:szCs w:val="18"/>
          <w:lang w:val="ru-RU"/>
        </w:rPr>
      </w:pPr>
      <w:r w:rsidRPr="00C454CD">
        <w:rPr>
          <w:rFonts w:ascii="Times New Roman" w:hAnsi="Times New Roman"/>
          <w:sz w:val="18"/>
          <w:szCs w:val="18"/>
          <w:lang w:val="ru-RU"/>
        </w:rPr>
        <w:t>рубли, руб. – рубли Российской Федерации.</w:t>
      </w:r>
    </w:p>
    <w:p w:rsidR="001F6A81" w:rsidRPr="0017747C" w:rsidRDefault="00C454CD" w:rsidP="004A565E">
      <w:pPr>
        <w:tabs>
          <w:tab w:val="num" w:pos="-284"/>
          <w:tab w:val="num" w:pos="284"/>
        </w:tabs>
        <w:ind w:left="-142" w:right="3" w:hanging="142"/>
        <w:rPr>
          <w:rFonts w:ascii="Times New Roman" w:hAnsi="Times New Roman"/>
          <w:sz w:val="18"/>
          <w:szCs w:val="18"/>
          <w:lang w:val="ru-RU"/>
        </w:rPr>
      </w:pPr>
      <w:r w:rsidRPr="00C454CD">
        <w:rPr>
          <w:rFonts w:ascii="Times New Roman" w:hAnsi="Times New Roman"/>
          <w:sz w:val="18"/>
          <w:szCs w:val="18"/>
          <w:lang w:val="ru-RU"/>
        </w:rPr>
        <w:t>%     –   размер  комиссии в процентах от суммы проводимой операции (если не указано иное).</w:t>
      </w:r>
    </w:p>
    <w:p w:rsidR="001F6A81" w:rsidRPr="0017747C" w:rsidRDefault="00C454CD" w:rsidP="004A565E">
      <w:pPr>
        <w:tabs>
          <w:tab w:val="num" w:pos="-284"/>
          <w:tab w:val="num" w:pos="284"/>
        </w:tabs>
        <w:ind w:left="-142" w:right="3" w:hanging="142"/>
        <w:rPr>
          <w:rFonts w:ascii="Times New Roman" w:hAnsi="Times New Roman"/>
          <w:sz w:val="18"/>
          <w:szCs w:val="18"/>
          <w:lang w:val="ru-RU"/>
        </w:rPr>
      </w:pPr>
      <w:r w:rsidRPr="00C454CD">
        <w:rPr>
          <w:rFonts w:ascii="Times New Roman" w:hAnsi="Times New Roman"/>
          <w:sz w:val="18"/>
          <w:szCs w:val="18"/>
          <w:lang w:val="ru-RU"/>
        </w:rPr>
        <w:t>мин. – минимальный размер комиссии.</w:t>
      </w:r>
    </w:p>
    <w:p w:rsidR="001F6A81" w:rsidRPr="0017747C" w:rsidRDefault="00C454CD" w:rsidP="004A565E">
      <w:pPr>
        <w:tabs>
          <w:tab w:val="num" w:pos="-284"/>
          <w:tab w:val="num" w:pos="284"/>
        </w:tabs>
        <w:ind w:left="-142" w:right="3" w:hanging="142"/>
        <w:rPr>
          <w:rFonts w:ascii="Times New Roman" w:hAnsi="Times New Roman"/>
          <w:sz w:val="18"/>
          <w:szCs w:val="18"/>
          <w:lang w:val="ru-RU"/>
        </w:rPr>
      </w:pPr>
      <w:r w:rsidRPr="00C454CD">
        <w:rPr>
          <w:rFonts w:ascii="Times New Roman" w:hAnsi="Times New Roman"/>
          <w:sz w:val="18"/>
          <w:szCs w:val="18"/>
          <w:lang w:val="ru-RU"/>
        </w:rPr>
        <w:t>макс. – максимальный размер комиссии.</w:t>
      </w:r>
    </w:p>
    <w:p w:rsidR="001F6A81" w:rsidRPr="0017747C" w:rsidRDefault="00C454CD" w:rsidP="004A565E">
      <w:pPr>
        <w:tabs>
          <w:tab w:val="num" w:pos="-284"/>
          <w:tab w:val="num" w:pos="284"/>
        </w:tabs>
        <w:ind w:left="-142" w:right="3" w:hanging="142"/>
        <w:rPr>
          <w:rFonts w:ascii="Times New Roman" w:hAnsi="Times New Roman"/>
          <w:sz w:val="18"/>
          <w:szCs w:val="18"/>
          <w:lang w:val="ru-RU"/>
        </w:rPr>
      </w:pPr>
      <w:r w:rsidRPr="00C454CD">
        <w:rPr>
          <w:rFonts w:ascii="Times New Roman" w:hAnsi="Times New Roman"/>
          <w:sz w:val="18"/>
          <w:szCs w:val="18"/>
          <w:lang w:val="ru-RU"/>
        </w:rPr>
        <w:t>квартал – срок, равный 90 календарным дням.</w:t>
      </w:r>
    </w:p>
    <w:p w:rsidR="001F6A81" w:rsidRPr="0017747C" w:rsidRDefault="003F4594" w:rsidP="001A17BC">
      <w:pPr>
        <w:tabs>
          <w:tab w:val="num" w:pos="-284"/>
          <w:tab w:val="num" w:pos="284"/>
        </w:tabs>
        <w:ind w:left="-284" w:right="3"/>
        <w:rPr>
          <w:rFonts w:ascii="Arial" w:hAnsi="Arial" w:cs="Arial"/>
          <w:b/>
          <w:sz w:val="18"/>
          <w:szCs w:val="18"/>
          <w:lang w:val="ru-RU"/>
        </w:rPr>
      </w:pPr>
      <w:r w:rsidRPr="003F459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6pt;margin-top:10.2pt;width:139.15pt;height:33.95pt;z-index:251658240" filled="f" stroked="f">
            <v:textbox style="mso-next-textbox:#_x0000_s1026">
              <w:txbxContent>
                <w:p w:rsidR="00BF1F9F" w:rsidRPr="002348AA" w:rsidRDefault="00BF1F9F" w:rsidP="004A565E">
                  <w:pPr>
                    <w:jc w:val="right"/>
                    <w:rPr>
                      <w:rFonts w:ascii="Times New Roman" w:hAnsi="Times New Roman"/>
                      <w:sz w:val="18"/>
                      <w:szCs w:val="18"/>
                      <w:lang w:val="ru-RU"/>
                    </w:rPr>
                  </w:pPr>
                  <w:r w:rsidRPr="002348AA">
                    <w:rPr>
                      <w:rFonts w:ascii="Times New Roman" w:hAnsi="Times New Roman"/>
                      <w:sz w:val="18"/>
                      <w:szCs w:val="18"/>
                      <w:lang w:val="ru-RU"/>
                    </w:rPr>
                    <w:t xml:space="preserve">Приложение </w:t>
                  </w:r>
                </w:p>
                <w:p w:rsidR="00BF1F9F" w:rsidRPr="002348AA" w:rsidRDefault="00BF1F9F" w:rsidP="004A565E">
                  <w:pPr>
                    <w:jc w:val="right"/>
                    <w:rPr>
                      <w:rFonts w:ascii="Times New Roman" w:hAnsi="Times New Roman"/>
                      <w:sz w:val="18"/>
                      <w:szCs w:val="18"/>
                      <w:lang w:val="ru-RU"/>
                    </w:rPr>
                  </w:pPr>
                  <w:r w:rsidRPr="002348AA">
                    <w:rPr>
                      <w:rFonts w:ascii="Times New Roman" w:hAnsi="Times New Roman"/>
                      <w:sz w:val="18"/>
                      <w:szCs w:val="18"/>
                      <w:lang w:val="ru-RU"/>
                    </w:rPr>
                    <w:t>к Тарифному плану «Базовый»</w:t>
                  </w:r>
                </w:p>
                <w:p w:rsidR="00BF1F9F" w:rsidRPr="004D6169" w:rsidRDefault="00BF1F9F" w:rsidP="004A565E">
                  <w:pPr>
                    <w:jc w:val="right"/>
                    <w:rPr>
                      <w:rFonts w:ascii="Times New Roman" w:hAnsi="Times New Roman"/>
                      <w:lang w:val="ru-RU"/>
                    </w:rPr>
                  </w:pPr>
                </w:p>
              </w:txbxContent>
            </v:textbox>
          </v:shape>
        </w:pict>
      </w:r>
    </w:p>
    <w:p w:rsidR="001F6A81" w:rsidRPr="0017747C" w:rsidRDefault="001F6A81" w:rsidP="004A565E">
      <w:pPr>
        <w:jc w:val="center"/>
        <w:rPr>
          <w:rFonts w:ascii="Times New Roman" w:hAnsi="Times New Roman"/>
          <w:b/>
          <w:sz w:val="18"/>
          <w:szCs w:val="18"/>
          <w:lang w:val="ru-RU"/>
        </w:rPr>
      </w:pPr>
    </w:p>
    <w:p w:rsidR="001F6A81" w:rsidRPr="0017747C" w:rsidRDefault="00C454CD" w:rsidP="004A565E">
      <w:pPr>
        <w:jc w:val="center"/>
        <w:rPr>
          <w:rFonts w:ascii="Times New Roman" w:hAnsi="Times New Roman"/>
          <w:b/>
          <w:sz w:val="18"/>
          <w:szCs w:val="18"/>
          <w:lang w:val="ru-RU"/>
        </w:rPr>
      </w:pPr>
      <w:r w:rsidRPr="00C454CD">
        <w:rPr>
          <w:rFonts w:ascii="Times New Roman" w:hAnsi="Times New Roman"/>
          <w:b/>
          <w:sz w:val="18"/>
          <w:szCs w:val="18"/>
          <w:lang w:val="ru-RU"/>
        </w:rPr>
        <w:t>Сроки приема и исполнения поручений Клиентов</w:t>
      </w:r>
    </w:p>
    <w:p w:rsidR="001F6A81" w:rsidRPr="0017747C" w:rsidRDefault="00C454CD" w:rsidP="004A565E">
      <w:pPr>
        <w:jc w:val="center"/>
        <w:rPr>
          <w:rFonts w:ascii="Times New Roman" w:hAnsi="Times New Roman"/>
          <w:b/>
          <w:sz w:val="18"/>
          <w:szCs w:val="18"/>
          <w:lang w:val="ru-RU"/>
        </w:rPr>
      </w:pPr>
      <w:r w:rsidRPr="00C454CD">
        <w:rPr>
          <w:rFonts w:ascii="Times New Roman" w:hAnsi="Times New Roman"/>
          <w:b/>
          <w:sz w:val="18"/>
          <w:szCs w:val="18"/>
          <w:lang w:val="ru-RU"/>
        </w:rPr>
        <w:t>по тарифному плану «Базовый»</w:t>
      </w:r>
    </w:p>
    <w:p w:rsidR="001F6A81" w:rsidRPr="0017747C" w:rsidRDefault="001F6A81" w:rsidP="004A565E">
      <w:pPr>
        <w:pStyle w:val="a5"/>
        <w:tabs>
          <w:tab w:val="num" w:pos="1440"/>
        </w:tabs>
        <w:ind w:left="-284" w:right="49" w:firstLine="0"/>
        <w:jc w:val="center"/>
        <w:rPr>
          <w:sz w:val="18"/>
          <w:szCs w:val="18"/>
        </w:rPr>
      </w:pPr>
    </w:p>
    <w:p w:rsidR="001F6A81" w:rsidRPr="0017747C" w:rsidRDefault="00C454CD" w:rsidP="004A565E">
      <w:pPr>
        <w:pStyle w:val="a5"/>
        <w:tabs>
          <w:tab w:val="num" w:pos="1440"/>
        </w:tabs>
        <w:ind w:left="-142" w:right="-149" w:firstLine="0"/>
        <w:jc w:val="center"/>
        <w:rPr>
          <w:b/>
          <w:sz w:val="18"/>
          <w:szCs w:val="18"/>
        </w:rPr>
      </w:pPr>
      <w:r w:rsidRPr="00C454CD">
        <w:rPr>
          <w:b/>
          <w:sz w:val="18"/>
          <w:szCs w:val="18"/>
        </w:rPr>
        <w:t>(указано поясное время по местонахождению филиала Банка, в котором обслуживается Клиент (местное время))</w:t>
      </w:r>
    </w:p>
    <w:p w:rsidR="001F6A81" w:rsidRPr="0017747C" w:rsidRDefault="001F6A81" w:rsidP="004A565E">
      <w:pPr>
        <w:tabs>
          <w:tab w:val="num" w:pos="-284"/>
          <w:tab w:val="num" w:pos="284"/>
        </w:tabs>
        <w:ind w:right="3"/>
        <w:rPr>
          <w:rFonts w:ascii="Times New Roman" w:hAnsi="Times New Roman"/>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82"/>
        <w:gridCol w:w="1984"/>
      </w:tblGrid>
      <w:tr w:rsidR="001F6A81" w:rsidRPr="003D6FCE" w:rsidTr="00704D4E">
        <w:tc>
          <w:tcPr>
            <w:tcW w:w="6629" w:type="dxa"/>
          </w:tcPr>
          <w:p w:rsidR="001F6A81" w:rsidRPr="0017747C" w:rsidRDefault="001F6A81" w:rsidP="00704D4E">
            <w:pPr>
              <w:jc w:val="center"/>
              <w:rPr>
                <w:rFonts w:ascii="Times New Roman" w:hAnsi="Times New Roman"/>
                <w:b/>
                <w:sz w:val="18"/>
                <w:szCs w:val="18"/>
                <w:lang w:val="ru-RU"/>
              </w:rPr>
            </w:pPr>
          </w:p>
          <w:p w:rsidR="001F6A81" w:rsidRPr="0017747C" w:rsidRDefault="00C454CD" w:rsidP="00704D4E">
            <w:pPr>
              <w:jc w:val="center"/>
              <w:rPr>
                <w:rFonts w:ascii="Times New Roman" w:hAnsi="Times New Roman"/>
                <w:b/>
                <w:sz w:val="18"/>
                <w:szCs w:val="18"/>
                <w:lang w:val="ru-RU"/>
              </w:rPr>
            </w:pPr>
            <w:r w:rsidRPr="00C454CD">
              <w:rPr>
                <w:rFonts w:ascii="Times New Roman" w:hAnsi="Times New Roman"/>
                <w:b/>
                <w:sz w:val="18"/>
                <w:szCs w:val="18"/>
                <w:lang w:val="ru-RU"/>
              </w:rPr>
              <w:t>Позиция</w:t>
            </w:r>
          </w:p>
        </w:tc>
        <w:tc>
          <w:tcPr>
            <w:tcW w:w="1882" w:type="dxa"/>
          </w:tcPr>
          <w:p w:rsidR="001F6A81" w:rsidRPr="0017747C" w:rsidRDefault="00C454CD" w:rsidP="00704D4E">
            <w:pPr>
              <w:jc w:val="center"/>
              <w:rPr>
                <w:rFonts w:ascii="Times New Roman" w:hAnsi="Times New Roman"/>
                <w:b/>
                <w:sz w:val="18"/>
                <w:szCs w:val="18"/>
                <w:lang w:val="ru-RU"/>
              </w:rPr>
            </w:pPr>
            <w:r w:rsidRPr="00C454CD">
              <w:rPr>
                <w:rFonts w:ascii="Times New Roman" w:hAnsi="Times New Roman"/>
                <w:b/>
                <w:sz w:val="18"/>
                <w:szCs w:val="18"/>
                <w:lang w:val="ru-RU"/>
              </w:rPr>
              <w:t xml:space="preserve">По филиалу Банка в </w:t>
            </w:r>
          </w:p>
          <w:p w:rsidR="001F6A81" w:rsidRPr="0017747C" w:rsidRDefault="00C454CD" w:rsidP="00704D4E">
            <w:pPr>
              <w:jc w:val="center"/>
              <w:rPr>
                <w:rFonts w:ascii="Times New Roman" w:hAnsi="Times New Roman"/>
                <w:b/>
                <w:sz w:val="18"/>
                <w:szCs w:val="18"/>
                <w:lang w:val="ru-RU"/>
              </w:rPr>
            </w:pPr>
            <w:r w:rsidRPr="00C454CD">
              <w:rPr>
                <w:rFonts w:ascii="Times New Roman" w:hAnsi="Times New Roman"/>
                <w:b/>
                <w:sz w:val="18"/>
                <w:szCs w:val="18"/>
                <w:lang w:val="ru-RU"/>
              </w:rPr>
              <w:t>г. Калининград</w:t>
            </w:r>
          </w:p>
        </w:tc>
        <w:tc>
          <w:tcPr>
            <w:tcW w:w="1984" w:type="dxa"/>
          </w:tcPr>
          <w:p w:rsidR="001F6A81" w:rsidRPr="0017747C" w:rsidRDefault="00C454CD" w:rsidP="00704D4E">
            <w:pPr>
              <w:jc w:val="center"/>
              <w:rPr>
                <w:rFonts w:ascii="Times New Roman" w:hAnsi="Times New Roman"/>
                <w:b/>
                <w:sz w:val="18"/>
                <w:szCs w:val="18"/>
                <w:lang w:val="ru-RU"/>
              </w:rPr>
            </w:pPr>
            <w:r w:rsidRPr="00C454CD">
              <w:rPr>
                <w:rFonts w:ascii="Times New Roman" w:hAnsi="Times New Roman"/>
                <w:b/>
                <w:sz w:val="18"/>
                <w:szCs w:val="18"/>
                <w:lang w:val="ru-RU"/>
              </w:rPr>
              <w:t>По всем остальным структурным подразделениям Банка и филиалам</w:t>
            </w:r>
          </w:p>
        </w:tc>
      </w:tr>
      <w:tr w:rsidR="001F6A81" w:rsidRPr="0017747C" w:rsidTr="00704D4E">
        <w:tc>
          <w:tcPr>
            <w:tcW w:w="6629" w:type="dxa"/>
          </w:tcPr>
          <w:p w:rsidR="001F6A81" w:rsidRPr="0017747C" w:rsidRDefault="001F6A81" w:rsidP="00704D4E">
            <w:pPr>
              <w:jc w:val="both"/>
              <w:rPr>
                <w:rFonts w:ascii="Times New Roman" w:hAnsi="Times New Roman"/>
                <w:b/>
                <w:sz w:val="18"/>
                <w:szCs w:val="18"/>
                <w:lang w:val="ru-RU"/>
              </w:rPr>
            </w:pPr>
            <w:r w:rsidRPr="0017747C">
              <w:rPr>
                <w:rFonts w:ascii="Times New Roman" w:hAnsi="Times New Roman"/>
                <w:b/>
                <w:sz w:val="18"/>
                <w:szCs w:val="18"/>
                <w:lang w:val="ru-RU"/>
              </w:rPr>
              <w:t>Время работы офисов Банка</w:t>
            </w:r>
          </w:p>
        </w:tc>
        <w:tc>
          <w:tcPr>
            <w:tcW w:w="1882"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18:00</w:t>
            </w:r>
          </w:p>
        </w:tc>
        <w:tc>
          <w:tcPr>
            <w:tcW w:w="1984"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18:00</w:t>
            </w:r>
          </w:p>
        </w:tc>
      </w:tr>
      <w:tr w:rsidR="001F6A81" w:rsidRPr="003D6FCE" w:rsidTr="00704D4E">
        <w:tc>
          <w:tcPr>
            <w:tcW w:w="6629" w:type="dxa"/>
            <w:tcBorders>
              <w:right w:val="nil"/>
            </w:tcBorders>
          </w:tcPr>
          <w:p w:rsidR="001F6A81" w:rsidRPr="0017747C" w:rsidRDefault="00C454CD" w:rsidP="00704D4E">
            <w:pPr>
              <w:jc w:val="both"/>
              <w:rPr>
                <w:rFonts w:ascii="Times New Roman" w:hAnsi="Times New Roman"/>
                <w:sz w:val="18"/>
                <w:szCs w:val="18"/>
                <w:lang w:val="ru-RU"/>
              </w:rPr>
            </w:pPr>
            <w:r w:rsidRPr="00C454CD">
              <w:rPr>
                <w:rFonts w:ascii="Times New Roman" w:hAnsi="Times New Roman"/>
                <w:b/>
                <w:sz w:val="18"/>
                <w:szCs w:val="18"/>
                <w:lang w:val="ru-RU"/>
              </w:rPr>
              <w:t>Время приема от Клиентов расчетных документов в рублях РФ с их исполнением текущим днем (продолжительность операционного дня)</w:t>
            </w:r>
          </w:p>
        </w:tc>
        <w:tc>
          <w:tcPr>
            <w:tcW w:w="3866" w:type="dxa"/>
            <w:gridSpan w:val="2"/>
            <w:tcBorders>
              <w:left w:val="nil"/>
            </w:tcBorders>
          </w:tcPr>
          <w:p w:rsidR="001F6A81" w:rsidRPr="0017747C" w:rsidRDefault="001F6A81" w:rsidP="00704D4E">
            <w:pPr>
              <w:rPr>
                <w:rFonts w:ascii="Times New Roman" w:hAnsi="Times New Roman"/>
                <w:sz w:val="18"/>
                <w:szCs w:val="18"/>
                <w:lang w:val="ru-RU"/>
              </w:rPr>
            </w:pPr>
          </w:p>
        </w:tc>
      </w:tr>
      <w:tr w:rsidR="001F6A81" w:rsidRPr="003D6FCE" w:rsidTr="00704D4E">
        <w:tc>
          <w:tcPr>
            <w:tcW w:w="6629" w:type="dxa"/>
            <w:tcBorders>
              <w:right w:val="nil"/>
            </w:tcBorders>
          </w:tcPr>
          <w:p w:rsidR="001F6A81" w:rsidRPr="0017747C" w:rsidRDefault="001F6A81" w:rsidP="00704D4E">
            <w:pPr>
              <w:jc w:val="both"/>
              <w:rPr>
                <w:rFonts w:ascii="Times New Roman" w:hAnsi="Times New Roman"/>
                <w:sz w:val="18"/>
                <w:szCs w:val="18"/>
                <w:lang w:val="ru-RU"/>
              </w:rPr>
            </w:pPr>
            <w:r w:rsidRPr="0017747C">
              <w:rPr>
                <w:rFonts w:ascii="Times New Roman" w:hAnsi="Times New Roman"/>
                <w:b/>
                <w:sz w:val="18"/>
                <w:szCs w:val="18"/>
                <w:lang w:val="ru-RU"/>
              </w:rPr>
              <w:t xml:space="preserve">    Документ передан в Банк по системе «Банк–Клиент»</w:t>
            </w:r>
          </w:p>
        </w:tc>
        <w:tc>
          <w:tcPr>
            <w:tcW w:w="3866" w:type="dxa"/>
            <w:gridSpan w:val="2"/>
            <w:tcBorders>
              <w:left w:val="nil"/>
            </w:tcBorders>
          </w:tcPr>
          <w:p w:rsidR="001F6A81" w:rsidRPr="0017747C" w:rsidRDefault="001F6A81" w:rsidP="00704D4E">
            <w:pPr>
              <w:rPr>
                <w:rFonts w:ascii="Times New Roman" w:hAnsi="Times New Roman"/>
                <w:sz w:val="18"/>
                <w:szCs w:val="18"/>
                <w:lang w:val="ru-RU"/>
              </w:rPr>
            </w:pPr>
          </w:p>
        </w:tc>
      </w:tr>
      <w:tr w:rsidR="001F6A81" w:rsidRPr="0017747C" w:rsidTr="00704D4E">
        <w:tc>
          <w:tcPr>
            <w:tcW w:w="6629" w:type="dxa"/>
          </w:tcPr>
          <w:p w:rsidR="001F6A81" w:rsidRPr="0017747C" w:rsidRDefault="001F6A81" w:rsidP="00704D4E">
            <w:pPr>
              <w:numPr>
                <w:ilvl w:val="0"/>
                <w:numId w:val="20"/>
              </w:numPr>
              <w:tabs>
                <w:tab w:val="clear" w:pos="1428"/>
                <w:tab w:val="num" w:pos="317"/>
              </w:tabs>
              <w:ind w:left="601"/>
              <w:jc w:val="both"/>
              <w:rPr>
                <w:rFonts w:ascii="Times New Roman" w:hAnsi="Times New Roman"/>
                <w:sz w:val="18"/>
                <w:szCs w:val="18"/>
                <w:lang w:val="ru-RU"/>
              </w:rPr>
            </w:pPr>
            <w:r w:rsidRPr="0017747C">
              <w:rPr>
                <w:rFonts w:ascii="Times New Roman" w:hAnsi="Times New Roman"/>
                <w:sz w:val="18"/>
                <w:szCs w:val="18"/>
                <w:lang w:val="ru-RU"/>
              </w:rPr>
              <w:t>При перечислении денежных средств на счет, открытый в Банке</w:t>
            </w:r>
          </w:p>
        </w:tc>
        <w:tc>
          <w:tcPr>
            <w:tcW w:w="1882"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c>
          <w:tcPr>
            <w:tcW w:w="1984"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r>
      <w:tr w:rsidR="001F6A81" w:rsidRPr="0017747C" w:rsidTr="00704D4E">
        <w:tc>
          <w:tcPr>
            <w:tcW w:w="6629" w:type="dxa"/>
          </w:tcPr>
          <w:p w:rsidR="001F6A81" w:rsidRPr="0017747C" w:rsidRDefault="00C454CD" w:rsidP="00704D4E">
            <w:pPr>
              <w:numPr>
                <w:ilvl w:val="0"/>
                <w:numId w:val="20"/>
              </w:numPr>
              <w:tabs>
                <w:tab w:val="clear" w:pos="1428"/>
                <w:tab w:val="num" w:pos="317"/>
              </w:tabs>
              <w:ind w:left="601"/>
              <w:jc w:val="both"/>
              <w:rPr>
                <w:rFonts w:ascii="Times New Roman" w:hAnsi="Times New Roman"/>
                <w:sz w:val="18"/>
                <w:szCs w:val="18"/>
                <w:lang w:val="ru-RU"/>
              </w:rPr>
            </w:pPr>
            <w:r w:rsidRPr="00C454CD">
              <w:rPr>
                <w:rFonts w:ascii="Times New Roman" w:hAnsi="Times New Roman"/>
                <w:sz w:val="18"/>
                <w:szCs w:val="18"/>
                <w:lang w:val="ru-RU"/>
              </w:rPr>
              <w:t>При перечислении денежных средств на счет, открытый в другой кредитной организации</w:t>
            </w:r>
          </w:p>
        </w:tc>
        <w:tc>
          <w:tcPr>
            <w:tcW w:w="1882" w:type="dxa"/>
          </w:tcPr>
          <w:p w:rsidR="001F6A81" w:rsidRPr="0017747C" w:rsidRDefault="00C454CD" w:rsidP="005F2A81">
            <w:pPr>
              <w:rPr>
                <w:rFonts w:ascii="Times New Roman" w:hAnsi="Times New Roman"/>
                <w:sz w:val="18"/>
                <w:szCs w:val="18"/>
                <w:lang w:val="ru-RU"/>
              </w:rPr>
            </w:pPr>
            <w:r w:rsidRPr="00C454CD">
              <w:rPr>
                <w:rFonts w:ascii="Times New Roman" w:hAnsi="Times New Roman"/>
                <w:sz w:val="18"/>
                <w:szCs w:val="18"/>
                <w:lang w:val="ru-RU"/>
              </w:rPr>
              <w:t>с 9:30 до 16:00</w:t>
            </w:r>
          </w:p>
        </w:tc>
        <w:tc>
          <w:tcPr>
            <w:tcW w:w="1984" w:type="dxa"/>
          </w:tcPr>
          <w:p w:rsidR="001F6A81" w:rsidRPr="0017747C" w:rsidRDefault="00C454CD" w:rsidP="005F2A81">
            <w:pPr>
              <w:rPr>
                <w:rFonts w:ascii="Times New Roman" w:hAnsi="Times New Roman"/>
                <w:sz w:val="18"/>
                <w:szCs w:val="18"/>
                <w:lang w:val="ru-RU"/>
              </w:rPr>
            </w:pPr>
            <w:r w:rsidRPr="00C454CD">
              <w:rPr>
                <w:rFonts w:ascii="Times New Roman" w:hAnsi="Times New Roman"/>
                <w:sz w:val="18"/>
                <w:szCs w:val="18"/>
                <w:lang w:val="ru-RU"/>
              </w:rPr>
              <w:t>с 9:30 до 16:30</w:t>
            </w:r>
          </w:p>
        </w:tc>
      </w:tr>
      <w:tr w:rsidR="001F6A81" w:rsidRPr="003D6FCE" w:rsidTr="00704D4E">
        <w:tc>
          <w:tcPr>
            <w:tcW w:w="6629" w:type="dxa"/>
            <w:tcBorders>
              <w:right w:val="nil"/>
            </w:tcBorders>
          </w:tcPr>
          <w:p w:rsidR="001F6A81" w:rsidRPr="0017747C" w:rsidRDefault="00C454CD" w:rsidP="00704D4E">
            <w:pPr>
              <w:jc w:val="both"/>
              <w:rPr>
                <w:rFonts w:ascii="Times New Roman" w:hAnsi="Times New Roman"/>
                <w:sz w:val="18"/>
                <w:szCs w:val="18"/>
                <w:lang w:val="ru-RU"/>
              </w:rPr>
            </w:pPr>
            <w:r w:rsidRPr="00C454CD">
              <w:rPr>
                <w:rFonts w:ascii="Times New Roman" w:hAnsi="Times New Roman"/>
                <w:b/>
                <w:sz w:val="18"/>
                <w:szCs w:val="18"/>
                <w:lang w:val="ru-RU"/>
              </w:rPr>
              <w:t xml:space="preserve">    Документ передан в Банк на бумажном носителе</w:t>
            </w:r>
          </w:p>
        </w:tc>
        <w:tc>
          <w:tcPr>
            <w:tcW w:w="3866" w:type="dxa"/>
            <w:gridSpan w:val="2"/>
            <w:tcBorders>
              <w:left w:val="nil"/>
            </w:tcBorders>
          </w:tcPr>
          <w:p w:rsidR="001F6A81" w:rsidRPr="0017747C" w:rsidRDefault="001F6A81" w:rsidP="00704D4E">
            <w:pPr>
              <w:rPr>
                <w:rFonts w:ascii="Times New Roman" w:hAnsi="Times New Roman"/>
                <w:sz w:val="18"/>
                <w:szCs w:val="18"/>
                <w:lang w:val="ru-RU"/>
              </w:rPr>
            </w:pPr>
          </w:p>
        </w:tc>
      </w:tr>
      <w:tr w:rsidR="001F6A81" w:rsidRPr="0017747C" w:rsidTr="00704D4E">
        <w:tc>
          <w:tcPr>
            <w:tcW w:w="6629" w:type="dxa"/>
          </w:tcPr>
          <w:p w:rsidR="001F6A81" w:rsidRPr="0017747C" w:rsidRDefault="001F6A81" w:rsidP="00704D4E">
            <w:pPr>
              <w:numPr>
                <w:ilvl w:val="0"/>
                <w:numId w:val="20"/>
              </w:numPr>
              <w:tabs>
                <w:tab w:val="clear" w:pos="1428"/>
                <w:tab w:val="num" w:pos="601"/>
              </w:tabs>
              <w:ind w:left="601"/>
              <w:jc w:val="both"/>
              <w:rPr>
                <w:rFonts w:ascii="Times New Roman" w:hAnsi="Times New Roman"/>
                <w:sz w:val="18"/>
                <w:szCs w:val="18"/>
                <w:lang w:val="ru-RU"/>
              </w:rPr>
            </w:pPr>
            <w:r w:rsidRPr="0017747C">
              <w:rPr>
                <w:rFonts w:ascii="Times New Roman" w:hAnsi="Times New Roman"/>
                <w:sz w:val="18"/>
                <w:szCs w:val="18"/>
                <w:lang w:val="ru-RU"/>
              </w:rPr>
              <w:t>При перечислении денежных средств на счет, открытый в Банке</w:t>
            </w:r>
          </w:p>
        </w:tc>
        <w:tc>
          <w:tcPr>
            <w:tcW w:w="1882"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c>
          <w:tcPr>
            <w:tcW w:w="1984"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r>
      <w:tr w:rsidR="001F6A81" w:rsidRPr="0017747C" w:rsidTr="00704D4E">
        <w:tc>
          <w:tcPr>
            <w:tcW w:w="6629" w:type="dxa"/>
          </w:tcPr>
          <w:p w:rsidR="001F6A81" w:rsidRPr="0017747C" w:rsidRDefault="00C454CD" w:rsidP="00704D4E">
            <w:pPr>
              <w:numPr>
                <w:ilvl w:val="0"/>
                <w:numId w:val="20"/>
              </w:numPr>
              <w:tabs>
                <w:tab w:val="clear" w:pos="1428"/>
                <w:tab w:val="num" w:pos="601"/>
              </w:tabs>
              <w:ind w:left="601"/>
              <w:jc w:val="both"/>
              <w:rPr>
                <w:rFonts w:ascii="Times New Roman" w:hAnsi="Times New Roman"/>
                <w:sz w:val="18"/>
                <w:szCs w:val="18"/>
                <w:lang w:val="ru-RU"/>
              </w:rPr>
            </w:pPr>
            <w:r w:rsidRPr="00C454CD">
              <w:rPr>
                <w:rFonts w:ascii="Times New Roman" w:hAnsi="Times New Roman"/>
                <w:sz w:val="18"/>
                <w:szCs w:val="18"/>
                <w:lang w:val="ru-RU"/>
              </w:rPr>
              <w:t>При перечислении денежных средств на счет, открытый в другой кредитной организации</w:t>
            </w:r>
          </w:p>
        </w:tc>
        <w:tc>
          <w:tcPr>
            <w:tcW w:w="1882" w:type="dxa"/>
          </w:tcPr>
          <w:p w:rsidR="001F6A81" w:rsidRPr="0017747C" w:rsidRDefault="00C454CD" w:rsidP="005F2A81">
            <w:pPr>
              <w:rPr>
                <w:rFonts w:ascii="Times New Roman" w:hAnsi="Times New Roman"/>
                <w:sz w:val="18"/>
                <w:szCs w:val="18"/>
                <w:lang w:val="ru-RU"/>
              </w:rPr>
            </w:pPr>
            <w:r w:rsidRPr="00C454CD">
              <w:rPr>
                <w:rFonts w:ascii="Times New Roman" w:hAnsi="Times New Roman"/>
                <w:sz w:val="18"/>
                <w:szCs w:val="18"/>
                <w:lang w:val="ru-RU"/>
              </w:rPr>
              <w:t>с 9:30 до 16:00</w:t>
            </w:r>
          </w:p>
        </w:tc>
        <w:tc>
          <w:tcPr>
            <w:tcW w:w="1984" w:type="dxa"/>
          </w:tcPr>
          <w:p w:rsidR="001F6A81" w:rsidRPr="0017747C" w:rsidRDefault="00C454CD" w:rsidP="005F2A81">
            <w:pPr>
              <w:rPr>
                <w:rFonts w:ascii="Times New Roman" w:hAnsi="Times New Roman"/>
                <w:sz w:val="18"/>
                <w:szCs w:val="18"/>
                <w:lang w:val="ru-RU"/>
              </w:rPr>
            </w:pPr>
            <w:r w:rsidRPr="00C454CD">
              <w:rPr>
                <w:rFonts w:ascii="Times New Roman" w:hAnsi="Times New Roman"/>
                <w:sz w:val="18"/>
                <w:szCs w:val="18"/>
                <w:lang w:val="ru-RU"/>
              </w:rPr>
              <w:t>с 9:30 до 16:00</w:t>
            </w:r>
          </w:p>
        </w:tc>
      </w:tr>
      <w:tr w:rsidR="001F6A81" w:rsidRPr="003D6FCE" w:rsidTr="00704D4E">
        <w:tc>
          <w:tcPr>
            <w:tcW w:w="6629" w:type="dxa"/>
            <w:tcBorders>
              <w:right w:val="nil"/>
            </w:tcBorders>
          </w:tcPr>
          <w:p w:rsidR="001F6A81" w:rsidRPr="0017747C" w:rsidRDefault="00C454CD" w:rsidP="00704D4E">
            <w:pPr>
              <w:jc w:val="both"/>
              <w:rPr>
                <w:rFonts w:ascii="Times New Roman" w:hAnsi="Times New Roman"/>
                <w:sz w:val="18"/>
                <w:szCs w:val="18"/>
                <w:lang w:val="ru-RU"/>
              </w:rPr>
            </w:pPr>
            <w:r w:rsidRPr="00C454CD">
              <w:rPr>
                <w:rFonts w:ascii="Times New Roman" w:hAnsi="Times New Roman"/>
                <w:b/>
                <w:sz w:val="18"/>
                <w:szCs w:val="18"/>
                <w:lang w:val="ru-RU"/>
              </w:rPr>
              <w:t>Время приема от Клиентов расчетных документов в иностранных валютах (продолжительность операционного дня)</w:t>
            </w:r>
          </w:p>
        </w:tc>
        <w:tc>
          <w:tcPr>
            <w:tcW w:w="3866" w:type="dxa"/>
            <w:gridSpan w:val="2"/>
            <w:tcBorders>
              <w:left w:val="nil"/>
            </w:tcBorders>
          </w:tcPr>
          <w:p w:rsidR="001F6A81" w:rsidRPr="0017747C" w:rsidRDefault="001F6A81" w:rsidP="00704D4E">
            <w:pPr>
              <w:jc w:val="both"/>
              <w:rPr>
                <w:rFonts w:ascii="Times New Roman" w:hAnsi="Times New Roman"/>
                <w:sz w:val="18"/>
                <w:szCs w:val="18"/>
                <w:lang w:val="ru-RU"/>
              </w:rPr>
            </w:pPr>
          </w:p>
        </w:tc>
      </w:tr>
      <w:tr w:rsidR="001F6A81" w:rsidRPr="0017747C" w:rsidTr="00704D4E">
        <w:tc>
          <w:tcPr>
            <w:tcW w:w="6629" w:type="dxa"/>
          </w:tcPr>
          <w:p w:rsidR="001F6A81" w:rsidRPr="0017747C" w:rsidRDefault="001F6A81" w:rsidP="00704D4E">
            <w:pPr>
              <w:numPr>
                <w:ilvl w:val="0"/>
                <w:numId w:val="20"/>
              </w:numPr>
              <w:tabs>
                <w:tab w:val="clear" w:pos="1428"/>
                <w:tab w:val="num" w:pos="317"/>
              </w:tabs>
              <w:ind w:left="601"/>
              <w:jc w:val="both"/>
              <w:rPr>
                <w:rFonts w:ascii="Times New Roman" w:hAnsi="Times New Roman"/>
                <w:sz w:val="18"/>
                <w:szCs w:val="18"/>
                <w:lang w:val="ru-RU"/>
              </w:rPr>
            </w:pPr>
            <w:r w:rsidRPr="0017747C">
              <w:rPr>
                <w:rFonts w:ascii="Times New Roman" w:hAnsi="Times New Roman"/>
                <w:sz w:val="18"/>
                <w:szCs w:val="18"/>
                <w:lang w:val="ru-RU"/>
              </w:rPr>
              <w:t>При перечислении иностранной валюты на счет, открытый в Банке (документы исполняются текущим днем)</w:t>
            </w:r>
          </w:p>
        </w:tc>
        <w:tc>
          <w:tcPr>
            <w:tcW w:w="1882"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c>
          <w:tcPr>
            <w:tcW w:w="1984"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r>
      <w:tr w:rsidR="001F6A81" w:rsidRPr="0017747C" w:rsidTr="00704D4E">
        <w:tc>
          <w:tcPr>
            <w:tcW w:w="6629" w:type="dxa"/>
          </w:tcPr>
          <w:p w:rsidR="001F6A81" w:rsidRPr="0017747C" w:rsidRDefault="00C454CD" w:rsidP="00704D4E">
            <w:pPr>
              <w:numPr>
                <w:ilvl w:val="0"/>
                <w:numId w:val="20"/>
              </w:numPr>
              <w:tabs>
                <w:tab w:val="clear" w:pos="1428"/>
                <w:tab w:val="num" w:pos="317"/>
              </w:tabs>
              <w:ind w:left="601"/>
              <w:jc w:val="both"/>
              <w:rPr>
                <w:rFonts w:ascii="Times New Roman" w:hAnsi="Times New Roman"/>
                <w:sz w:val="18"/>
                <w:szCs w:val="18"/>
                <w:lang w:val="ru-RU"/>
              </w:rPr>
            </w:pPr>
            <w:r w:rsidRPr="00C454CD">
              <w:rPr>
                <w:rFonts w:ascii="Times New Roman" w:hAnsi="Times New Roman"/>
                <w:sz w:val="18"/>
                <w:szCs w:val="18"/>
                <w:lang w:val="ru-RU"/>
              </w:rPr>
              <w:t>При перечислении долларов США или ЕВРО на счет, открытый в другой кредитной организации (документы исполняются текущим днем)</w:t>
            </w:r>
          </w:p>
        </w:tc>
        <w:tc>
          <w:tcPr>
            <w:tcW w:w="1882"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13:30</w:t>
            </w:r>
          </w:p>
        </w:tc>
        <w:tc>
          <w:tcPr>
            <w:tcW w:w="1984"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14:30</w:t>
            </w:r>
          </w:p>
        </w:tc>
      </w:tr>
      <w:tr w:rsidR="001F6A81" w:rsidRPr="0017747C" w:rsidTr="00704D4E">
        <w:tc>
          <w:tcPr>
            <w:tcW w:w="6629" w:type="dxa"/>
          </w:tcPr>
          <w:p w:rsidR="001F6A81" w:rsidRPr="0017747C" w:rsidRDefault="00C454CD" w:rsidP="00704D4E">
            <w:pPr>
              <w:numPr>
                <w:ilvl w:val="0"/>
                <w:numId w:val="20"/>
              </w:numPr>
              <w:tabs>
                <w:tab w:val="clear" w:pos="1428"/>
                <w:tab w:val="num" w:pos="317"/>
              </w:tabs>
              <w:ind w:left="601"/>
              <w:jc w:val="both"/>
              <w:rPr>
                <w:rFonts w:ascii="Times New Roman" w:hAnsi="Times New Roman"/>
                <w:sz w:val="18"/>
                <w:szCs w:val="18"/>
                <w:lang w:val="ru-RU"/>
              </w:rPr>
            </w:pPr>
            <w:r w:rsidRPr="00C454CD">
              <w:rPr>
                <w:rFonts w:ascii="Times New Roman" w:hAnsi="Times New Roman"/>
                <w:sz w:val="18"/>
                <w:szCs w:val="18"/>
                <w:lang w:val="ru-RU"/>
              </w:rPr>
              <w:t>При перечислении иностранной валюты, отличной от долларов США или ЕВРО, на счет, открытый в другой кредитной организации (документы исполняются следующим банковским днем)</w:t>
            </w:r>
          </w:p>
        </w:tc>
        <w:tc>
          <w:tcPr>
            <w:tcW w:w="1882"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c>
          <w:tcPr>
            <w:tcW w:w="1984"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17:00</w:t>
            </w:r>
          </w:p>
        </w:tc>
      </w:tr>
      <w:tr w:rsidR="001F6A81" w:rsidRPr="0017747C" w:rsidTr="00704D4E">
        <w:tc>
          <w:tcPr>
            <w:tcW w:w="6629" w:type="dxa"/>
          </w:tcPr>
          <w:p w:rsidR="001F6A81" w:rsidRPr="0017747C" w:rsidRDefault="00C454CD" w:rsidP="00704D4E">
            <w:pPr>
              <w:jc w:val="both"/>
              <w:rPr>
                <w:rFonts w:ascii="Times New Roman" w:hAnsi="Times New Roman"/>
                <w:sz w:val="18"/>
                <w:szCs w:val="18"/>
                <w:lang w:val="ru-RU"/>
              </w:rPr>
            </w:pPr>
            <w:r w:rsidRPr="00C454CD">
              <w:rPr>
                <w:rFonts w:ascii="Times New Roman" w:hAnsi="Times New Roman"/>
                <w:b/>
                <w:sz w:val="18"/>
                <w:szCs w:val="18"/>
                <w:lang w:val="ru-RU"/>
              </w:rPr>
              <w:t>Время приема от Клиентов Заявлений на осуществление операций безналичной покупки/продажи иностранной валюты (продолжительность операционного дня)</w:t>
            </w:r>
          </w:p>
        </w:tc>
        <w:tc>
          <w:tcPr>
            <w:tcW w:w="1882"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13:00</w:t>
            </w:r>
          </w:p>
        </w:tc>
        <w:tc>
          <w:tcPr>
            <w:tcW w:w="1984" w:type="dxa"/>
          </w:tcPr>
          <w:p w:rsidR="001F6A81" w:rsidRPr="0017747C" w:rsidRDefault="00C454CD" w:rsidP="00704D4E">
            <w:pPr>
              <w:rPr>
                <w:rFonts w:ascii="Times New Roman" w:hAnsi="Times New Roman"/>
                <w:sz w:val="18"/>
                <w:szCs w:val="18"/>
                <w:lang w:val="ru-RU"/>
              </w:rPr>
            </w:pPr>
            <w:r w:rsidRPr="00C454CD">
              <w:rPr>
                <w:rFonts w:ascii="Times New Roman" w:hAnsi="Times New Roman"/>
                <w:sz w:val="18"/>
                <w:szCs w:val="18"/>
                <w:lang w:val="ru-RU"/>
              </w:rPr>
              <w:t>с 9:30 до 14:00</w:t>
            </w:r>
          </w:p>
        </w:tc>
      </w:tr>
    </w:tbl>
    <w:p w:rsidR="001F6A81" w:rsidRPr="0017747C" w:rsidRDefault="00C454CD" w:rsidP="004A565E">
      <w:pPr>
        <w:jc w:val="both"/>
        <w:rPr>
          <w:rFonts w:ascii="Times New Roman" w:hAnsi="Times New Roman"/>
          <w:bCs/>
          <w:sz w:val="16"/>
          <w:szCs w:val="16"/>
          <w:lang w:val="ru-RU"/>
        </w:rPr>
      </w:pPr>
      <w:r w:rsidRPr="00C454CD">
        <w:rPr>
          <w:rFonts w:ascii="Times New Roman" w:hAnsi="Times New Roman"/>
          <w:bCs/>
          <w:sz w:val="16"/>
          <w:szCs w:val="16"/>
          <w:lang w:val="ru-RU"/>
        </w:rPr>
        <w:t>Заявки на покупку/продажу иностранной валюты, принятые Банком от Клиента в течение операционного дня, исполняются:</w:t>
      </w:r>
    </w:p>
    <w:p w:rsidR="001F6A81" w:rsidRPr="0017747C" w:rsidRDefault="00C454CD" w:rsidP="004A565E">
      <w:pPr>
        <w:numPr>
          <w:ilvl w:val="0"/>
          <w:numId w:val="19"/>
        </w:numPr>
        <w:tabs>
          <w:tab w:val="clear" w:pos="720"/>
          <w:tab w:val="num" w:pos="460"/>
        </w:tabs>
        <w:ind w:left="460"/>
        <w:jc w:val="both"/>
        <w:rPr>
          <w:rFonts w:ascii="Times New Roman" w:hAnsi="Times New Roman"/>
          <w:bCs/>
          <w:sz w:val="16"/>
          <w:szCs w:val="16"/>
          <w:lang w:val="ru-RU"/>
        </w:rPr>
      </w:pPr>
      <w:r w:rsidRPr="00C454CD">
        <w:rPr>
          <w:rFonts w:ascii="Times New Roman" w:hAnsi="Times New Roman"/>
          <w:bCs/>
          <w:sz w:val="16"/>
          <w:szCs w:val="16"/>
          <w:lang w:val="ru-RU"/>
        </w:rPr>
        <w:t>при покупке/продаже долларов США или ЕВРО за рубли РФ – датой валютирования «</w:t>
      </w:r>
      <w:r w:rsidRPr="00C454CD">
        <w:rPr>
          <w:rFonts w:ascii="Times New Roman" w:hAnsi="Times New Roman"/>
          <w:bCs/>
          <w:sz w:val="16"/>
          <w:szCs w:val="16"/>
        </w:rPr>
        <w:t>TOD</w:t>
      </w:r>
      <w:r w:rsidRPr="00C454CD">
        <w:rPr>
          <w:rFonts w:ascii="Times New Roman" w:hAnsi="Times New Roman"/>
          <w:bCs/>
          <w:sz w:val="16"/>
          <w:szCs w:val="16"/>
          <w:lang w:val="ru-RU"/>
        </w:rPr>
        <w:t>» («сегодня») или «</w:t>
      </w:r>
      <w:r w:rsidRPr="00C454CD">
        <w:rPr>
          <w:rFonts w:ascii="Times New Roman" w:hAnsi="Times New Roman"/>
          <w:bCs/>
          <w:sz w:val="16"/>
          <w:szCs w:val="16"/>
        </w:rPr>
        <w:t>TOM</w:t>
      </w:r>
      <w:r w:rsidRPr="00C454CD">
        <w:rPr>
          <w:rFonts w:ascii="Times New Roman" w:hAnsi="Times New Roman"/>
          <w:bCs/>
          <w:sz w:val="16"/>
          <w:szCs w:val="16"/>
          <w:lang w:val="ru-RU"/>
        </w:rPr>
        <w:t>» («завтра») согласно Заявке Клиента;</w:t>
      </w:r>
    </w:p>
    <w:p w:rsidR="001F6A81" w:rsidRPr="0017747C" w:rsidRDefault="00C454CD" w:rsidP="004A565E">
      <w:pPr>
        <w:numPr>
          <w:ilvl w:val="0"/>
          <w:numId w:val="19"/>
        </w:numPr>
        <w:tabs>
          <w:tab w:val="clear" w:pos="720"/>
          <w:tab w:val="num" w:pos="460"/>
        </w:tabs>
        <w:ind w:left="460"/>
        <w:jc w:val="both"/>
        <w:rPr>
          <w:rFonts w:ascii="Times New Roman" w:hAnsi="Times New Roman"/>
          <w:bCs/>
          <w:sz w:val="16"/>
          <w:szCs w:val="16"/>
          <w:lang w:val="ru-RU"/>
        </w:rPr>
      </w:pPr>
      <w:r w:rsidRPr="00C454CD">
        <w:rPr>
          <w:rFonts w:ascii="Times New Roman" w:hAnsi="Times New Roman"/>
          <w:bCs/>
          <w:sz w:val="16"/>
          <w:szCs w:val="16"/>
          <w:lang w:val="ru-RU"/>
        </w:rPr>
        <w:t>при покупке/продаже долларов США за ЕВРО – датой валютирования «</w:t>
      </w:r>
      <w:r w:rsidRPr="00C454CD">
        <w:rPr>
          <w:rFonts w:ascii="Times New Roman" w:hAnsi="Times New Roman"/>
          <w:bCs/>
          <w:sz w:val="16"/>
          <w:szCs w:val="16"/>
        </w:rPr>
        <w:t>TOD</w:t>
      </w:r>
      <w:r w:rsidRPr="00C454CD">
        <w:rPr>
          <w:rFonts w:ascii="Times New Roman" w:hAnsi="Times New Roman"/>
          <w:bCs/>
          <w:sz w:val="16"/>
          <w:szCs w:val="16"/>
          <w:lang w:val="ru-RU"/>
        </w:rPr>
        <w:t>» («сегодня») или «</w:t>
      </w:r>
      <w:r w:rsidRPr="00C454CD">
        <w:rPr>
          <w:rFonts w:ascii="Times New Roman" w:hAnsi="Times New Roman"/>
          <w:bCs/>
          <w:sz w:val="16"/>
          <w:szCs w:val="16"/>
        </w:rPr>
        <w:t>TOM</w:t>
      </w:r>
      <w:r w:rsidRPr="00C454CD">
        <w:rPr>
          <w:rFonts w:ascii="Times New Roman" w:hAnsi="Times New Roman"/>
          <w:bCs/>
          <w:sz w:val="16"/>
          <w:szCs w:val="16"/>
          <w:lang w:val="ru-RU"/>
        </w:rPr>
        <w:t>» («завтра») согласно Заявке Клиента;</w:t>
      </w:r>
    </w:p>
    <w:p w:rsidR="001F6A81" w:rsidRPr="0017747C" w:rsidRDefault="00C454CD" w:rsidP="002B4B14">
      <w:pPr>
        <w:numPr>
          <w:ilvl w:val="0"/>
          <w:numId w:val="19"/>
        </w:numPr>
        <w:tabs>
          <w:tab w:val="clear" w:pos="720"/>
          <w:tab w:val="num" w:pos="460"/>
        </w:tabs>
        <w:ind w:left="460"/>
        <w:jc w:val="both"/>
        <w:rPr>
          <w:sz w:val="16"/>
          <w:szCs w:val="16"/>
          <w:lang w:val="ru-RU"/>
        </w:rPr>
      </w:pPr>
      <w:r w:rsidRPr="00C454CD">
        <w:rPr>
          <w:rFonts w:ascii="Times New Roman" w:hAnsi="Times New Roman"/>
          <w:bCs/>
          <w:sz w:val="16"/>
          <w:szCs w:val="16"/>
          <w:lang w:val="ru-RU"/>
        </w:rPr>
        <w:t>в остальных случаях – датой валютирования «ТОМ» («завтра»).</w:t>
      </w:r>
      <w:bookmarkStart w:id="0" w:name="_PictureBullets"/>
      <w:bookmarkEnd w:id="0"/>
    </w:p>
    <w:sectPr w:rsidR="001F6A81" w:rsidRPr="0017747C" w:rsidSect="009D05D3">
      <w:footerReference w:type="even" r:id="rId10"/>
      <w:footerReference w:type="default" r:id="rId11"/>
      <w:endnotePr>
        <w:numFmt w:val="decimal"/>
        <w:numStart w:val="0"/>
      </w:endnotePr>
      <w:pgSz w:w="12240" w:h="15840" w:code="1"/>
      <w:pgMar w:top="567" w:right="510" w:bottom="284" w:left="992" w:header="57" w:footer="7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1D" w:rsidRDefault="000C351D" w:rsidP="00364256">
      <w:r>
        <w:separator/>
      </w:r>
    </w:p>
  </w:endnote>
  <w:endnote w:type="continuationSeparator" w:id="0">
    <w:p w:rsidR="000C351D" w:rsidRDefault="000C351D" w:rsidP="00364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9F" w:rsidRDefault="003F4594" w:rsidP="00704D4E">
    <w:pPr>
      <w:pStyle w:val="a9"/>
      <w:framePr w:wrap="around" w:vAnchor="text" w:hAnchor="margin" w:xAlign="right" w:y="1"/>
      <w:rPr>
        <w:rStyle w:val="ae"/>
      </w:rPr>
    </w:pPr>
    <w:r>
      <w:rPr>
        <w:rStyle w:val="ae"/>
      </w:rPr>
      <w:fldChar w:fldCharType="begin"/>
    </w:r>
    <w:r w:rsidR="00BF1F9F">
      <w:rPr>
        <w:rStyle w:val="ae"/>
      </w:rPr>
      <w:instrText xml:space="preserve">PAGE  </w:instrText>
    </w:r>
    <w:r>
      <w:rPr>
        <w:rStyle w:val="ae"/>
      </w:rPr>
      <w:fldChar w:fldCharType="end"/>
    </w:r>
  </w:p>
  <w:p w:rsidR="00BF1F9F" w:rsidRDefault="00BF1F9F" w:rsidP="00704D4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9F" w:rsidRDefault="003F4594">
    <w:pPr>
      <w:pStyle w:val="a9"/>
      <w:jc w:val="right"/>
    </w:pPr>
    <w:fldSimple w:instr=" PAGE   \* MERGEFORMAT ">
      <w:r w:rsidR="00227F3A">
        <w:rPr>
          <w:noProof/>
        </w:rPr>
        <w:t>10</w:t>
      </w:r>
    </w:fldSimple>
  </w:p>
  <w:p w:rsidR="00BF1F9F" w:rsidRDefault="00BF1F9F" w:rsidP="00704D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1D" w:rsidRDefault="000C351D" w:rsidP="00364256">
      <w:r>
        <w:separator/>
      </w:r>
    </w:p>
  </w:footnote>
  <w:footnote w:type="continuationSeparator" w:id="0">
    <w:p w:rsidR="000C351D" w:rsidRDefault="000C351D" w:rsidP="00364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A7D"/>
    <w:multiLevelType w:val="hybridMultilevel"/>
    <w:tmpl w:val="B3C65022"/>
    <w:lvl w:ilvl="0" w:tplc="B338FBC4">
      <w:start w:val="2"/>
      <w:numFmt w:val="bullet"/>
      <w:lvlText w:val="–"/>
      <w:lvlJc w:val="left"/>
      <w:pPr>
        <w:ind w:left="1464" w:hanging="360"/>
      </w:pPr>
      <w:rPr>
        <w:rFonts w:ascii="Times New Roman" w:eastAsia="Times New Roman" w:hAnsi="Times New Roman" w:hint="default"/>
      </w:rPr>
    </w:lvl>
    <w:lvl w:ilvl="1" w:tplc="04190003" w:tentative="1">
      <w:start w:val="1"/>
      <w:numFmt w:val="bullet"/>
      <w:lvlText w:val="o"/>
      <w:lvlJc w:val="left"/>
      <w:pPr>
        <w:ind w:left="2184" w:hanging="360"/>
      </w:pPr>
      <w:rPr>
        <w:rFonts w:ascii="Courier New" w:hAnsi="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1">
    <w:nsid w:val="04C76F24"/>
    <w:multiLevelType w:val="hybridMultilevel"/>
    <w:tmpl w:val="232488E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955240D"/>
    <w:multiLevelType w:val="hybridMultilevel"/>
    <w:tmpl w:val="9EFCD7D0"/>
    <w:lvl w:ilvl="0" w:tplc="FFFFFFF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938"/>
        </w:tabs>
        <w:ind w:left="938" w:hanging="360"/>
      </w:pPr>
      <w:rPr>
        <w:rFonts w:ascii="Wingdings" w:hAnsi="Wingdings" w:hint="default"/>
      </w:rPr>
    </w:lvl>
    <w:lvl w:ilvl="2" w:tplc="FFFFFFFF" w:tentative="1">
      <w:start w:val="1"/>
      <w:numFmt w:val="lowerRoman"/>
      <w:lvlText w:val="%3."/>
      <w:lvlJc w:val="right"/>
      <w:pPr>
        <w:tabs>
          <w:tab w:val="num" w:pos="1658"/>
        </w:tabs>
        <w:ind w:left="1658" w:hanging="180"/>
      </w:pPr>
      <w:rPr>
        <w:rFonts w:cs="Times New Roman"/>
      </w:rPr>
    </w:lvl>
    <w:lvl w:ilvl="3" w:tplc="FFFFFFFF" w:tentative="1">
      <w:start w:val="1"/>
      <w:numFmt w:val="decimal"/>
      <w:lvlText w:val="%4."/>
      <w:lvlJc w:val="left"/>
      <w:pPr>
        <w:tabs>
          <w:tab w:val="num" w:pos="2378"/>
        </w:tabs>
        <w:ind w:left="2378" w:hanging="360"/>
      </w:pPr>
      <w:rPr>
        <w:rFonts w:cs="Times New Roman"/>
      </w:rPr>
    </w:lvl>
    <w:lvl w:ilvl="4" w:tplc="FFFFFFFF" w:tentative="1">
      <w:start w:val="1"/>
      <w:numFmt w:val="lowerLetter"/>
      <w:lvlText w:val="%5."/>
      <w:lvlJc w:val="left"/>
      <w:pPr>
        <w:tabs>
          <w:tab w:val="num" w:pos="3098"/>
        </w:tabs>
        <w:ind w:left="3098" w:hanging="360"/>
      </w:pPr>
      <w:rPr>
        <w:rFonts w:cs="Times New Roman"/>
      </w:rPr>
    </w:lvl>
    <w:lvl w:ilvl="5" w:tplc="FFFFFFFF" w:tentative="1">
      <w:start w:val="1"/>
      <w:numFmt w:val="lowerRoman"/>
      <w:lvlText w:val="%6."/>
      <w:lvlJc w:val="right"/>
      <w:pPr>
        <w:tabs>
          <w:tab w:val="num" w:pos="3818"/>
        </w:tabs>
        <w:ind w:left="3818" w:hanging="180"/>
      </w:pPr>
      <w:rPr>
        <w:rFonts w:cs="Times New Roman"/>
      </w:rPr>
    </w:lvl>
    <w:lvl w:ilvl="6" w:tplc="FFFFFFFF" w:tentative="1">
      <w:start w:val="1"/>
      <w:numFmt w:val="decimal"/>
      <w:lvlText w:val="%7."/>
      <w:lvlJc w:val="left"/>
      <w:pPr>
        <w:tabs>
          <w:tab w:val="num" w:pos="4538"/>
        </w:tabs>
        <w:ind w:left="4538" w:hanging="360"/>
      </w:pPr>
      <w:rPr>
        <w:rFonts w:cs="Times New Roman"/>
      </w:rPr>
    </w:lvl>
    <w:lvl w:ilvl="7" w:tplc="FFFFFFFF" w:tentative="1">
      <w:start w:val="1"/>
      <w:numFmt w:val="lowerLetter"/>
      <w:lvlText w:val="%8."/>
      <w:lvlJc w:val="left"/>
      <w:pPr>
        <w:tabs>
          <w:tab w:val="num" w:pos="5258"/>
        </w:tabs>
        <w:ind w:left="5258" w:hanging="360"/>
      </w:pPr>
      <w:rPr>
        <w:rFonts w:cs="Times New Roman"/>
      </w:rPr>
    </w:lvl>
    <w:lvl w:ilvl="8" w:tplc="FFFFFFFF" w:tentative="1">
      <w:start w:val="1"/>
      <w:numFmt w:val="lowerRoman"/>
      <w:lvlText w:val="%9."/>
      <w:lvlJc w:val="right"/>
      <w:pPr>
        <w:tabs>
          <w:tab w:val="num" w:pos="5978"/>
        </w:tabs>
        <w:ind w:left="5978" w:hanging="180"/>
      </w:pPr>
      <w:rPr>
        <w:rFonts w:cs="Times New Roman"/>
      </w:rPr>
    </w:lvl>
  </w:abstractNum>
  <w:abstractNum w:abstractNumId="3">
    <w:nsid w:val="0C8F0F1E"/>
    <w:multiLevelType w:val="hybridMultilevel"/>
    <w:tmpl w:val="8508167E"/>
    <w:lvl w:ilvl="0" w:tplc="B338FBC4">
      <w:start w:val="2"/>
      <w:numFmt w:val="bullet"/>
      <w:lvlText w:val="–"/>
      <w:lvlJc w:val="left"/>
      <w:pPr>
        <w:tabs>
          <w:tab w:val="num" w:pos="1099"/>
        </w:tabs>
        <w:ind w:left="1099" w:hanging="360"/>
      </w:pPr>
      <w:rPr>
        <w:rFonts w:ascii="Times New Roman" w:eastAsia="Times New Roman" w:hAnsi="Times New Roman" w:hint="default"/>
      </w:rPr>
    </w:lvl>
    <w:lvl w:ilvl="1" w:tplc="04190005">
      <w:start w:val="1"/>
      <w:numFmt w:val="bullet"/>
      <w:lvlText w:val=""/>
      <w:lvlJc w:val="left"/>
      <w:pPr>
        <w:tabs>
          <w:tab w:val="num" w:pos="1474"/>
        </w:tabs>
        <w:ind w:left="1474" w:hanging="360"/>
      </w:pPr>
      <w:rPr>
        <w:rFonts w:ascii="Wingdings" w:hAnsi="Wingdings"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4">
    <w:nsid w:val="0E6D0D10"/>
    <w:multiLevelType w:val="hybridMultilevel"/>
    <w:tmpl w:val="B51C8400"/>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
    <w:nsid w:val="119C45C5"/>
    <w:multiLevelType w:val="hybridMultilevel"/>
    <w:tmpl w:val="C290BE8E"/>
    <w:lvl w:ilvl="0" w:tplc="B338FBC4">
      <w:start w:val="2"/>
      <w:numFmt w:val="bullet"/>
      <w:lvlText w:val="–"/>
      <w:lvlJc w:val="left"/>
      <w:pPr>
        <w:tabs>
          <w:tab w:val="num" w:pos="1099"/>
        </w:tabs>
        <w:ind w:left="1099"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DE18F8"/>
    <w:multiLevelType w:val="hybridMultilevel"/>
    <w:tmpl w:val="04DA6BE6"/>
    <w:lvl w:ilvl="0" w:tplc="E250D3E8">
      <w:start w:val="1"/>
      <w:numFmt w:val="decimal"/>
      <w:lvlText w:val="%1."/>
      <w:lvlJc w:val="left"/>
      <w:pPr>
        <w:tabs>
          <w:tab w:val="num" w:pos="720"/>
        </w:tabs>
        <w:ind w:left="720" w:hanging="360"/>
      </w:pPr>
      <w:rPr>
        <w:rFonts w:cs="Times New Roman" w:hint="default"/>
        <w:b/>
      </w:rPr>
    </w:lvl>
    <w:lvl w:ilvl="1" w:tplc="D6806E4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26197B"/>
    <w:multiLevelType w:val="hybridMultilevel"/>
    <w:tmpl w:val="53D0C9AC"/>
    <w:lvl w:ilvl="0" w:tplc="F16445C4">
      <w:start w:val="1"/>
      <w:numFmt w:val="decimal"/>
      <w:lvlText w:val="%1."/>
      <w:lvlJc w:val="left"/>
      <w:pPr>
        <w:tabs>
          <w:tab w:val="num" w:pos="720"/>
        </w:tabs>
        <w:ind w:left="720" w:hanging="360"/>
      </w:pPr>
      <w:rPr>
        <w:rFonts w:cs="Times New Roman" w:hint="default"/>
      </w:rPr>
    </w:lvl>
    <w:lvl w:ilvl="1" w:tplc="D6806E4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F74C3A"/>
    <w:multiLevelType w:val="hybridMultilevel"/>
    <w:tmpl w:val="41780052"/>
    <w:lvl w:ilvl="0" w:tplc="04190005">
      <w:start w:val="1"/>
      <w:numFmt w:val="bullet"/>
      <w:lvlText w:val=""/>
      <w:lvlJc w:val="left"/>
      <w:pPr>
        <w:tabs>
          <w:tab w:val="num" w:pos="1099"/>
        </w:tabs>
        <w:ind w:left="1099"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DA3FD7"/>
    <w:multiLevelType w:val="hybridMultilevel"/>
    <w:tmpl w:val="C6C28A1A"/>
    <w:lvl w:ilvl="0" w:tplc="B338FBC4">
      <w:start w:val="2"/>
      <w:numFmt w:val="bullet"/>
      <w:lvlText w:val="–"/>
      <w:lvlJc w:val="left"/>
      <w:pPr>
        <w:tabs>
          <w:tab w:val="num" w:pos="1275"/>
        </w:tabs>
        <w:ind w:left="1275" w:hanging="360"/>
      </w:pPr>
      <w:rPr>
        <w:rFonts w:ascii="Times New Roman" w:eastAsia="Times New Roman" w:hAnsi="Times New Roman" w:hint="default"/>
      </w:rPr>
    </w:lvl>
    <w:lvl w:ilvl="1" w:tplc="04190003" w:tentative="1">
      <w:start w:val="1"/>
      <w:numFmt w:val="bullet"/>
      <w:lvlText w:val="o"/>
      <w:lvlJc w:val="left"/>
      <w:pPr>
        <w:tabs>
          <w:tab w:val="num" w:pos="1616"/>
        </w:tabs>
        <w:ind w:left="1616" w:hanging="360"/>
      </w:pPr>
      <w:rPr>
        <w:rFonts w:ascii="Courier New" w:hAnsi="Courier New" w:hint="default"/>
      </w:rPr>
    </w:lvl>
    <w:lvl w:ilvl="2" w:tplc="04190005" w:tentative="1">
      <w:start w:val="1"/>
      <w:numFmt w:val="bullet"/>
      <w:lvlText w:val=""/>
      <w:lvlJc w:val="left"/>
      <w:pPr>
        <w:tabs>
          <w:tab w:val="num" w:pos="2336"/>
        </w:tabs>
        <w:ind w:left="2336" w:hanging="360"/>
      </w:pPr>
      <w:rPr>
        <w:rFonts w:ascii="Wingdings" w:hAnsi="Wingdings" w:hint="default"/>
      </w:rPr>
    </w:lvl>
    <w:lvl w:ilvl="3" w:tplc="04190001" w:tentative="1">
      <w:start w:val="1"/>
      <w:numFmt w:val="bullet"/>
      <w:lvlText w:val=""/>
      <w:lvlJc w:val="left"/>
      <w:pPr>
        <w:tabs>
          <w:tab w:val="num" w:pos="3056"/>
        </w:tabs>
        <w:ind w:left="3056" w:hanging="360"/>
      </w:pPr>
      <w:rPr>
        <w:rFonts w:ascii="Symbol" w:hAnsi="Symbol" w:hint="default"/>
      </w:rPr>
    </w:lvl>
    <w:lvl w:ilvl="4" w:tplc="04190003" w:tentative="1">
      <w:start w:val="1"/>
      <w:numFmt w:val="bullet"/>
      <w:lvlText w:val="o"/>
      <w:lvlJc w:val="left"/>
      <w:pPr>
        <w:tabs>
          <w:tab w:val="num" w:pos="3776"/>
        </w:tabs>
        <w:ind w:left="3776" w:hanging="360"/>
      </w:pPr>
      <w:rPr>
        <w:rFonts w:ascii="Courier New" w:hAnsi="Courier New" w:hint="default"/>
      </w:rPr>
    </w:lvl>
    <w:lvl w:ilvl="5" w:tplc="04190005" w:tentative="1">
      <w:start w:val="1"/>
      <w:numFmt w:val="bullet"/>
      <w:lvlText w:val=""/>
      <w:lvlJc w:val="left"/>
      <w:pPr>
        <w:tabs>
          <w:tab w:val="num" w:pos="4496"/>
        </w:tabs>
        <w:ind w:left="4496" w:hanging="360"/>
      </w:pPr>
      <w:rPr>
        <w:rFonts w:ascii="Wingdings" w:hAnsi="Wingdings" w:hint="default"/>
      </w:rPr>
    </w:lvl>
    <w:lvl w:ilvl="6" w:tplc="04190001" w:tentative="1">
      <w:start w:val="1"/>
      <w:numFmt w:val="bullet"/>
      <w:lvlText w:val=""/>
      <w:lvlJc w:val="left"/>
      <w:pPr>
        <w:tabs>
          <w:tab w:val="num" w:pos="5216"/>
        </w:tabs>
        <w:ind w:left="5216" w:hanging="360"/>
      </w:pPr>
      <w:rPr>
        <w:rFonts w:ascii="Symbol" w:hAnsi="Symbol" w:hint="default"/>
      </w:rPr>
    </w:lvl>
    <w:lvl w:ilvl="7" w:tplc="04190003" w:tentative="1">
      <w:start w:val="1"/>
      <w:numFmt w:val="bullet"/>
      <w:lvlText w:val="o"/>
      <w:lvlJc w:val="left"/>
      <w:pPr>
        <w:tabs>
          <w:tab w:val="num" w:pos="5936"/>
        </w:tabs>
        <w:ind w:left="5936" w:hanging="360"/>
      </w:pPr>
      <w:rPr>
        <w:rFonts w:ascii="Courier New" w:hAnsi="Courier New" w:hint="default"/>
      </w:rPr>
    </w:lvl>
    <w:lvl w:ilvl="8" w:tplc="04190005" w:tentative="1">
      <w:start w:val="1"/>
      <w:numFmt w:val="bullet"/>
      <w:lvlText w:val=""/>
      <w:lvlJc w:val="left"/>
      <w:pPr>
        <w:tabs>
          <w:tab w:val="num" w:pos="6656"/>
        </w:tabs>
        <w:ind w:left="6656" w:hanging="360"/>
      </w:pPr>
      <w:rPr>
        <w:rFonts w:ascii="Wingdings" w:hAnsi="Wingdings" w:hint="default"/>
      </w:rPr>
    </w:lvl>
  </w:abstractNum>
  <w:abstractNum w:abstractNumId="10">
    <w:nsid w:val="2CEC0F50"/>
    <w:multiLevelType w:val="hybridMultilevel"/>
    <w:tmpl w:val="580077DC"/>
    <w:lvl w:ilvl="0" w:tplc="D6806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90260B"/>
    <w:multiLevelType w:val="hybridMultilevel"/>
    <w:tmpl w:val="7AEC34D2"/>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2">
    <w:nsid w:val="332E2CC2"/>
    <w:multiLevelType w:val="hybridMultilevel"/>
    <w:tmpl w:val="3EE41678"/>
    <w:lvl w:ilvl="0" w:tplc="B338FBC4">
      <w:start w:val="2"/>
      <w:numFmt w:val="bullet"/>
      <w:lvlText w:val="–"/>
      <w:lvlJc w:val="left"/>
      <w:pPr>
        <w:tabs>
          <w:tab w:val="num" w:pos="1952"/>
        </w:tabs>
        <w:ind w:left="1952" w:hanging="360"/>
      </w:pPr>
      <w:rPr>
        <w:rFonts w:ascii="Times New Roman" w:eastAsia="Times New Roman" w:hAnsi="Times New Roman" w:hint="default"/>
      </w:rPr>
    </w:lvl>
    <w:lvl w:ilvl="1" w:tplc="04190003" w:tentative="1">
      <w:start w:val="1"/>
      <w:numFmt w:val="bullet"/>
      <w:lvlText w:val="o"/>
      <w:lvlJc w:val="left"/>
      <w:pPr>
        <w:tabs>
          <w:tab w:val="num" w:pos="2293"/>
        </w:tabs>
        <w:ind w:left="2293" w:hanging="360"/>
      </w:pPr>
      <w:rPr>
        <w:rFonts w:ascii="Courier New" w:hAnsi="Courier New" w:hint="default"/>
      </w:rPr>
    </w:lvl>
    <w:lvl w:ilvl="2" w:tplc="04190005" w:tentative="1">
      <w:start w:val="1"/>
      <w:numFmt w:val="bullet"/>
      <w:lvlText w:val=""/>
      <w:lvlJc w:val="left"/>
      <w:pPr>
        <w:tabs>
          <w:tab w:val="num" w:pos="3013"/>
        </w:tabs>
        <w:ind w:left="3013" w:hanging="360"/>
      </w:pPr>
      <w:rPr>
        <w:rFonts w:ascii="Wingdings" w:hAnsi="Wingdings" w:hint="default"/>
      </w:rPr>
    </w:lvl>
    <w:lvl w:ilvl="3" w:tplc="04190001" w:tentative="1">
      <w:start w:val="1"/>
      <w:numFmt w:val="bullet"/>
      <w:lvlText w:val=""/>
      <w:lvlJc w:val="left"/>
      <w:pPr>
        <w:tabs>
          <w:tab w:val="num" w:pos="3733"/>
        </w:tabs>
        <w:ind w:left="3733" w:hanging="360"/>
      </w:pPr>
      <w:rPr>
        <w:rFonts w:ascii="Symbol" w:hAnsi="Symbol" w:hint="default"/>
      </w:rPr>
    </w:lvl>
    <w:lvl w:ilvl="4" w:tplc="04190003" w:tentative="1">
      <w:start w:val="1"/>
      <w:numFmt w:val="bullet"/>
      <w:lvlText w:val="o"/>
      <w:lvlJc w:val="left"/>
      <w:pPr>
        <w:tabs>
          <w:tab w:val="num" w:pos="4453"/>
        </w:tabs>
        <w:ind w:left="4453" w:hanging="360"/>
      </w:pPr>
      <w:rPr>
        <w:rFonts w:ascii="Courier New" w:hAnsi="Courier New" w:hint="default"/>
      </w:rPr>
    </w:lvl>
    <w:lvl w:ilvl="5" w:tplc="04190005" w:tentative="1">
      <w:start w:val="1"/>
      <w:numFmt w:val="bullet"/>
      <w:lvlText w:val=""/>
      <w:lvlJc w:val="left"/>
      <w:pPr>
        <w:tabs>
          <w:tab w:val="num" w:pos="5173"/>
        </w:tabs>
        <w:ind w:left="5173" w:hanging="360"/>
      </w:pPr>
      <w:rPr>
        <w:rFonts w:ascii="Wingdings" w:hAnsi="Wingdings" w:hint="default"/>
      </w:rPr>
    </w:lvl>
    <w:lvl w:ilvl="6" w:tplc="04190001" w:tentative="1">
      <w:start w:val="1"/>
      <w:numFmt w:val="bullet"/>
      <w:lvlText w:val=""/>
      <w:lvlJc w:val="left"/>
      <w:pPr>
        <w:tabs>
          <w:tab w:val="num" w:pos="5893"/>
        </w:tabs>
        <w:ind w:left="5893" w:hanging="360"/>
      </w:pPr>
      <w:rPr>
        <w:rFonts w:ascii="Symbol" w:hAnsi="Symbol" w:hint="default"/>
      </w:rPr>
    </w:lvl>
    <w:lvl w:ilvl="7" w:tplc="04190003" w:tentative="1">
      <w:start w:val="1"/>
      <w:numFmt w:val="bullet"/>
      <w:lvlText w:val="o"/>
      <w:lvlJc w:val="left"/>
      <w:pPr>
        <w:tabs>
          <w:tab w:val="num" w:pos="6613"/>
        </w:tabs>
        <w:ind w:left="6613" w:hanging="360"/>
      </w:pPr>
      <w:rPr>
        <w:rFonts w:ascii="Courier New" w:hAnsi="Courier New" w:hint="default"/>
      </w:rPr>
    </w:lvl>
    <w:lvl w:ilvl="8" w:tplc="04190005" w:tentative="1">
      <w:start w:val="1"/>
      <w:numFmt w:val="bullet"/>
      <w:lvlText w:val=""/>
      <w:lvlJc w:val="left"/>
      <w:pPr>
        <w:tabs>
          <w:tab w:val="num" w:pos="7333"/>
        </w:tabs>
        <w:ind w:left="7333" w:hanging="360"/>
      </w:pPr>
      <w:rPr>
        <w:rFonts w:ascii="Wingdings" w:hAnsi="Wingdings" w:hint="default"/>
      </w:rPr>
    </w:lvl>
  </w:abstractNum>
  <w:abstractNum w:abstractNumId="13">
    <w:nsid w:val="34CF1CCE"/>
    <w:multiLevelType w:val="hybridMultilevel"/>
    <w:tmpl w:val="CFEAD444"/>
    <w:lvl w:ilvl="0" w:tplc="EB50F3B4">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4">
    <w:nsid w:val="37446FEF"/>
    <w:multiLevelType w:val="hybridMultilevel"/>
    <w:tmpl w:val="356A96D0"/>
    <w:lvl w:ilvl="0" w:tplc="FFFFFFFF">
      <w:start w:val="1"/>
      <w:numFmt w:val="bullet"/>
      <w:lvlText w:val=""/>
      <w:lvlJc w:val="left"/>
      <w:pPr>
        <w:tabs>
          <w:tab w:val="num" w:pos="720"/>
        </w:tabs>
        <w:ind w:left="1440" w:hanging="360"/>
      </w:pPr>
      <w:rPr>
        <w:rFonts w:ascii="Symbol" w:hAnsi="Symbol" w:hint="default"/>
      </w:rPr>
    </w:lvl>
    <w:lvl w:ilvl="1" w:tplc="FFFFFFFF">
      <w:start w:val="1"/>
      <w:numFmt w:val="bullet"/>
      <w:lvlText w:val=""/>
      <w:lvlJc w:val="left"/>
      <w:pPr>
        <w:tabs>
          <w:tab w:val="num" w:pos="72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BF43B1E"/>
    <w:multiLevelType w:val="hybridMultilevel"/>
    <w:tmpl w:val="98881D2A"/>
    <w:lvl w:ilvl="0" w:tplc="18C20BBE">
      <w:start w:val="1"/>
      <w:numFmt w:val="decimal"/>
      <w:lvlText w:val="%1."/>
      <w:lvlJc w:val="left"/>
      <w:pPr>
        <w:tabs>
          <w:tab w:val="num" w:pos="153"/>
        </w:tabs>
        <w:ind w:left="153" w:hanging="360"/>
      </w:pPr>
      <w:rPr>
        <w:rFonts w:ascii="Times New Roman" w:eastAsia="Times New Roman" w:hAnsi="Times New Roman" w:cs="Times New Roman"/>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6">
    <w:nsid w:val="42A502E7"/>
    <w:multiLevelType w:val="hybridMultilevel"/>
    <w:tmpl w:val="397CA156"/>
    <w:lvl w:ilvl="0" w:tplc="B338FBC4">
      <w:start w:val="2"/>
      <w:numFmt w:val="bullet"/>
      <w:lvlText w:val="–"/>
      <w:lvlJc w:val="left"/>
      <w:pPr>
        <w:tabs>
          <w:tab w:val="num" w:pos="1099"/>
        </w:tabs>
        <w:ind w:left="1099"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7A7A59"/>
    <w:multiLevelType w:val="hybridMultilevel"/>
    <w:tmpl w:val="017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658DD"/>
    <w:multiLevelType w:val="hybridMultilevel"/>
    <w:tmpl w:val="A84CE6AC"/>
    <w:lvl w:ilvl="0" w:tplc="04190005">
      <w:start w:val="1"/>
      <w:numFmt w:val="bullet"/>
      <w:lvlText w:val=""/>
      <w:lvlJc w:val="left"/>
      <w:pPr>
        <w:tabs>
          <w:tab w:val="num" w:pos="1275"/>
        </w:tabs>
        <w:ind w:left="1275" w:hanging="360"/>
      </w:pPr>
      <w:rPr>
        <w:rFonts w:ascii="Wingdings" w:hAnsi="Wingdings" w:hint="default"/>
      </w:rPr>
    </w:lvl>
    <w:lvl w:ilvl="1" w:tplc="04190003" w:tentative="1">
      <w:start w:val="1"/>
      <w:numFmt w:val="bullet"/>
      <w:lvlText w:val="o"/>
      <w:lvlJc w:val="left"/>
      <w:pPr>
        <w:tabs>
          <w:tab w:val="num" w:pos="1616"/>
        </w:tabs>
        <w:ind w:left="1616" w:hanging="360"/>
      </w:pPr>
      <w:rPr>
        <w:rFonts w:ascii="Courier New" w:hAnsi="Courier New" w:hint="default"/>
      </w:rPr>
    </w:lvl>
    <w:lvl w:ilvl="2" w:tplc="04190005" w:tentative="1">
      <w:start w:val="1"/>
      <w:numFmt w:val="bullet"/>
      <w:lvlText w:val=""/>
      <w:lvlJc w:val="left"/>
      <w:pPr>
        <w:tabs>
          <w:tab w:val="num" w:pos="2336"/>
        </w:tabs>
        <w:ind w:left="2336" w:hanging="360"/>
      </w:pPr>
      <w:rPr>
        <w:rFonts w:ascii="Wingdings" w:hAnsi="Wingdings" w:hint="default"/>
      </w:rPr>
    </w:lvl>
    <w:lvl w:ilvl="3" w:tplc="04190001" w:tentative="1">
      <w:start w:val="1"/>
      <w:numFmt w:val="bullet"/>
      <w:lvlText w:val=""/>
      <w:lvlJc w:val="left"/>
      <w:pPr>
        <w:tabs>
          <w:tab w:val="num" w:pos="3056"/>
        </w:tabs>
        <w:ind w:left="3056" w:hanging="360"/>
      </w:pPr>
      <w:rPr>
        <w:rFonts w:ascii="Symbol" w:hAnsi="Symbol" w:hint="default"/>
      </w:rPr>
    </w:lvl>
    <w:lvl w:ilvl="4" w:tplc="04190003" w:tentative="1">
      <w:start w:val="1"/>
      <w:numFmt w:val="bullet"/>
      <w:lvlText w:val="o"/>
      <w:lvlJc w:val="left"/>
      <w:pPr>
        <w:tabs>
          <w:tab w:val="num" w:pos="3776"/>
        </w:tabs>
        <w:ind w:left="3776" w:hanging="360"/>
      </w:pPr>
      <w:rPr>
        <w:rFonts w:ascii="Courier New" w:hAnsi="Courier New" w:hint="default"/>
      </w:rPr>
    </w:lvl>
    <w:lvl w:ilvl="5" w:tplc="04190005" w:tentative="1">
      <w:start w:val="1"/>
      <w:numFmt w:val="bullet"/>
      <w:lvlText w:val=""/>
      <w:lvlJc w:val="left"/>
      <w:pPr>
        <w:tabs>
          <w:tab w:val="num" w:pos="4496"/>
        </w:tabs>
        <w:ind w:left="4496" w:hanging="360"/>
      </w:pPr>
      <w:rPr>
        <w:rFonts w:ascii="Wingdings" w:hAnsi="Wingdings" w:hint="default"/>
      </w:rPr>
    </w:lvl>
    <w:lvl w:ilvl="6" w:tplc="04190001" w:tentative="1">
      <w:start w:val="1"/>
      <w:numFmt w:val="bullet"/>
      <w:lvlText w:val=""/>
      <w:lvlJc w:val="left"/>
      <w:pPr>
        <w:tabs>
          <w:tab w:val="num" w:pos="5216"/>
        </w:tabs>
        <w:ind w:left="5216" w:hanging="360"/>
      </w:pPr>
      <w:rPr>
        <w:rFonts w:ascii="Symbol" w:hAnsi="Symbol" w:hint="default"/>
      </w:rPr>
    </w:lvl>
    <w:lvl w:ilvl="7" w:tplc="04190003" w:tentative="1">
      <w:start w:val="1"/>
      <w:numFmt w:val="bullet"/>
      <w:lvlText w:val="o"/>
      <w:lvlJc w:val="left"/>
      <w:pPr>
        <w:tabs>
          <w:tab w:val="num" w:pos="5936"/>
        </w:tabs>
        <w:ind w:left="5936" w:hanging="360"/>
      </w:pPr>
      <w:rPr>
        <w:rFonts w:ascii="Courier New" w:hAnsi="Courier New" w:hint="default"/>
      </w:rPr>
    </w:lvl>
    <w:lvl w:ilvl="8" w:tplc="04190005" w:tentative="1">
      <w:start w:val="1"/>
      <w:numFmt w:val="bullet"/>
      <w:lvlText w:val=""/>
      <w:lvlJc w:val="left"/>
      <w:pPr>
        <w:tabs>
          <w:tab w:val="num" w:pos="6656"/>
        </w:tabs>
        <w:ind w:left="6656" w:hanging="360"/>
      </w:pPr>
      <w:rPr>
        <w:rFonts w:ascii="Wingdings" w:hAnsi="Wingdings" w:hint="default"/>
      </w:rPr>
    </w:lvl>
  </w:abstractNum>
  <w:abstractNum w:abstractNumId="19">
    <w:nsid w:val="4CA057C9"/>
    <w:multiLevelType w:val="hybridMultilevel"/>
    <w:tmpl w:val="E21CE116"/>
    <w:lvl w:ilvl="0" w:tplc="B338FBC4">
      <w:start w:val="2"/>
      <w:numFmt w:val="bullet"/>
      <w:lvlText w:val="–"/>
      <w:lvlJc w:val="left"/>
      <w:pPr>
        <w:tabs>
          <w:tab w:val="num" w:pos="1133"/>
        </w:tabs>
        <w:ind w:left="1133" w:hanging="360"/>
      </w:pPr>
      <w:rPr>
        <w:rFonts w:ascii="Times New Roman" w:eastAsia="Times New Roman" w:hAnsi="Times New Roman"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0">
    <w:nsid w:val="4DCC5F0F"/>
    <w:multiLevelType w:val="hybridMultilevel"/>
    <w:tmpl w:val="1A881268"/>
    <w:lvl w:ilvl="0" w:tplc="04190005">
      <w:start w:val="1"/>
      <w:numFmt w:val="bullet"/>
      <w:lvlText w:val=""/>
      <w:lvlJc w:val="left"/>
      <w:pPr>
        <w:tabs>
          <w:tab w:val="num" w:pos="1038"/>
        </w:tabs>
        <w:ind w:left="1038" w:hanging="360"/>
      </w:pPr>
      <w:rPr>
        <w:rFonts w:ascii="Wingdings" w:hAnsi="Wingdings"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21">
    <w:nsid w:val="506E4FBB"/>
    <w:multiLevelType w:val="hybridMultilevel"/>
    <w:tmpl w:val="22AA19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434262F"/>
    <w:multiLevelType w:val="hybridMultilevel"/>
    <w:tmpl w:val="3E824A54"/>
    <w:lvl w:ilvl="0" w:tplc="B338FBC4">
      <w:start w:val="2"/>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47B2913"/>
    <w:multiLevelType w:val="hybridMultilevel"/>
    <w:tmpl w:val="01A438E8"/>
    <w:lvl w:ilvl="0" w:tplc="FFFFFFF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938"/>
        </w:tabs>
        <w:ind w:left="938" w:hanging="360"/>
      </w:pPr>
      <w:rPr>
        <w:rFonts w:ascii="Wingdings" w:hAnsi="Wingdings" w:hint="default"/>
      </w:rPr>
    </w:lvl>
    <w:lvl w:ilvl="2" w:tplc="FFFFFFFF" w:tentative="1">
      <w:start w:val="1"/>
      <w:numFmt w:val="lowerRoman"/>
      <w:lvlText w:val="%3."/>
      <w:lvlJc w:val="right"/>
      <w:pPr>
        <w:tabs>
          <w:tab w:val="num" w:pos="1658"/>
        </w:tabs>
        <w:ind w:left="1658" w:hanging="180"/>
      </w:pPr>
      <w:rPr>
        <w:rFonts w:cs="Times New Roman"/>
      </w:rPr>
    </w:lvl>
    <w:lvl w:ilvl="3" w:tplc="FFFFFFFF" w:tentative="1">
      <w:start w:val="1"/>
      <w:numFmt w:val="decimal"/>
      <w:lvlText w:val="%4."/>
      <w:lvlJc w:val="left"/>
      <w:pPr>
        <w:tabs>
          <w:tab w:val="num" w:pos="2378"/>
        </w:tabs>
        <w:ind w:left="2378" w:hanging="360"/>
      </w:pPr>
      <w:rPr>
        <w:rFonts w:cs="Times New Roman"/>
      </w:rPr>
    </w:lvl>
    <w:lvl w:ilvl="4" w:tplc="FFFFFFFF" w:tentative="1">
      <w:start w:val="1"/>
      <w:numFmt w:val="lowerLetter"/>
      <w:lvlText w:val="%5."/>
      <w:lvlJc w:val="left"/>
      <w:pPr>
        <w:tabs>
          <w:tab w:val="num" w:pos="3098"/>
        </w:tabs>
        <w:ind w:left="3098" w:hanging="360"/>
      </w:pPr>
      <w:rPr>
        <w:rFonts w:cs="Times New Roman"/>
      </w:rPr>
    </w:lvl>
    <w:lvl w:ilvl="5" w:tplc="FFFFFFFF" w:tentative="1">
      <w:start w:val="1"/>
      <w:numFmt w:val="lowerRoman"/>
      <w:lvlText w:val="%6."/>
      <w:lvlJc w:val="right"/>
      <w:pPr>
        <w:tabs>
          <w:tab w:val="num" w:pos="3818"/>
        </w:tabs>
        <w:ind w:left="3818" w:hanging="180"/>
      </w:pPr>
      <w:rPr>
        <w:rFonts w:cs="Times New Roman"/>
      </w:rPr>
    </w:lvl>
    <w:lvl w:ilvl="6" w:tplc="FFFFFFFF" w:tentative="1">
      <w:start w:val="1"/>
      <w:numFmt w:val="decimal"/>
      <w:lvlText w:val="%7."/>
      <w:lvlJc w:val="left"/>
      <w:pPr>
        <w:tabs>
          <w:tab w:val="num" w:pos="4538"/>
        </w:tabs>
        <w:ind w:left="4538" w:hanging="360"/>
      </w:pPr>
      <w:rPr>
        <w:rFonts w:cs="Times New Roman"/>
      </w:rPr>
    </w:lvl>
    <w:lvl w:ilvl="7" w:tplc="FFFFFFFF" w:tentative="1">
      <w:start w:val="1"/>
      <w:numFmt w:val="lowerLetter"/>
      <w:lvlText w:val="%8."/>
      <w:lvlJc w:val="left"/>
      <w:pPr>
        <w:tabs>
          <w:tab w:val="num" w:pos="5258"/>
        </w:tabs>
        <w:ind w:left="5258" w:hanging="360"/>
      </w:pPr>
      <w:rPr>
        <w:rFonts w:cs="Times New Roman"/>
      </w:rPr>
    </w:lvl>
    <w:lvl w:ilvl="8" w:tplc="FFFFFFFF" w:tentative="1">
      <w:start w:val="1"/>
      <w:numFmt w:val="lowerRoman"/>
      <w:lvlText w:val="%9."/>
      <w:lvlJc w:val="right"/>
      <w:pPr>
        <w:tabs>
          <w:tab w:val="num" w:pos="5978"/>
        </w:tabs>
        <w:ind w:left="5978" w:hanging="180"/>
      </w:pPr>
      <w:rPr>
        <w:rFonts w:cs="Times New Roman"/>
      </w:rPr>
    </w:lvl>
  </w:abstractNum>
  <w:abstractNum w:abstractNumId="24">
    <w:nsid w:val="58E46E7A"/>
    <w:multiLevelType w:val="hybridMultilevel"/>
    <w:tmpl w:val="316ED7AE"/>
    <w:lvl w:ilvl="0" w:tplc="E2100CD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136B19"/>
    <w:multiLevelType w:val="hybridMultilevel"/>
    <w:tmpl w:val="A5EA7022"/>
    <w:lvl w:ilvl="0" w:tplc="FFFFFFFF">
      <w:start w:val="1"/>
      <w:numFmt w:val="decimal"/>
      <w:lvlText w:val="%1."/>
      <w:lvlJc w:val="left"/>
      <w:pPr>
        <w:tabs>
          <w:tab w:val="num" w:pos="360"/>
        </w:tabs>
        <w:ind w:left="360" w:hanging="360"/>
      </w:pPr>
      <w:rPr>
        <w:rFonts w:cs="Times New Roman" w:hint="default"/>
      </w:rPr>
    </w:lvl>
    <w:lvl w:ilvl="1" w:tplc="E2100CDE">
      <w:start w:val="1"/>
      <w:numFmt w:val="bullet"/>
      <w:lvlText w:val=""/>
      <w:lvlJc w:val="left"/>
      <w:pPr>
        <w:tabs>
          <w:tab w:val="num" w:pos="938"/>
        </w:tabs>
        <w:ind w:left="938" w:hanging="360"/>
      </w:pPr>
      <w:rPr>
        <w:rFonts w:ascii="Symbol" w:hAnsi="Symbol" w:hint="default"/>
      </w:rPr>
    </w:lvl>
    <w:lvl w:ilvl="2" w:tplc="FFFFFFFF" w:tentative="1">
      <w:start w:val="1"/>
      <w:numFmt w:val="lowerRoman"/>
      <w:lvlText w:val="%3."/>
      <w:lvlJc w:val="right"/>
      <w:pPr>
        <w:tabs>
          <w:tab w:val="num" w:pos="1658"/>
        </w:tabs>
        <w:ind w:left="1658" w:hanging="180"/>
      </w:pPr>
      <w:rPr>
        <w:rFonts w:cs="Times New Roman"/>
      </w:rPr>
    </w:lvl>
    <w:lvl w:ilvl="3" w:tplc="FFFFFFFF" w:tentative="1">
      <w:start w:val="1"/>
      <w:numFmt w:val="decimal"/>
      <w:lvlText w:val="%4."/>
      <w:lvlJc w:val="left"/>
      <w:pPr>
        <w:tabs>
          <w:tab w:val="num" w:pos="2378"/>
        </w:tabs>
        <w:ind w:left="2378" w:hanging="360"/>
      </w:pPr>
      <w:rPr>
        <w:rFonts w:cs="Times New Roman"/>
      </w:rPr>
    </w:lvl>
    <w:lvl w:ilvl="4" w:tplc="FFFFFFFF" w:tentative="1">
      <w:start w:val="1"/>
      <w:numFmt w:val="lowerLetter"/>
      <w:lvlText w:val="%5."/>
      <w:lvlJc w:val="left"/>
      <w:pPr>
        <w:tabs>
          <w:tab w:val="num" w:pos="3098"/>
        </w:tabs>
        <w:ind w:left="3098" w:hanging="360"/>
      </w:pPr>
      <w:rPr>
        <w:rFonts w:cs="Times New Roman"/>
      </w:rPr>
    </w:lvl>
    <w:lvl w:ilvl="5" w:tplc="FFFFFFFF" w:tentative="1">
      <w:start w:val="1"/>
      <w:numFmt w:val="lowerRoman"/>
      <w:lvlText w:val="%6."/>
      <w:lvlJc w:val="right"/>
      <w:pPr>
        <w:tabs>
          <w:tab w:val="num" w:pos="3818"/>
        </w:tabs>
        <w:ind w:left="3818" w:hanging="180"/>
      </w:pPr>
      <w:rPr>
        <w:rFonts w:cs="Times New Roman"/>
      </w:rPr>
    </w:lvl>
    <w:lvl w:ilvl="6" w:tplc="FFFFFFFF" w:tentative="1">
      <w:start w:val="1"/>
      <w:numFmt w:val="decimal"/>
      <w:lvlText w:val="%7."/>
      <w:lvlJc w:val="left"/>
      <w:pPr>
        <w:tabs>
          <w:tab w:val="num" w:pos="4538"/>
        </w:tabs>
        <w:ind w:left="4538" w:hanging="360"/>
      </w:pPr>
      <w:rPr>
        <w:rFonts w:cs="Times New Roman"/>
      </w:rPr>
    </w:lvl>
    <w:lvl w:ilvl="7" w:tplc="FFFFFFFF" w:tentative="1">
      <w:start w:val="1"/>
      <w:numFmt w:val="lowerLetter"/>
      <w:lvlText w:val="%8."/>
      <w:lvlJc w:val="left"/>
      <w:pPr>
        <w:tabs>
          <w:tab w:val="num" w:pos="5258"/>
        </w:tabs>
        <w:ind w:left="5258" w:hanging="360"/>
      </w:pPr>
      <w:rPr>
        <w:rFonts w:cs="Times New Roman"/>
      </w:rPr>
    </w:lvl>
    <w:lvl w:ilvl="8" w:tplc="FFFFFFFF" w:tentative="1">
      <w:start w:val="1"/>
      <w:numFmt w:val="lowerRoman"/>
      <w:lvlText w:val="%9."/>
      <w:lvlJc w:val="right"/>
      <w:pPr>
        <w:tabs>
          <w:tab w:val="num" w:pos="5978"/>
        </w:tabs>
        <w:ind w:left="5978" w:hanging="180"/>
      </w:pPr>
      <w:rPr>
        <w:rFonts w:cs="Times New Roman"/>
      </w:rPr>
    </w:lvl>
  </w:abstractNum>
  <w:abstractNum w:abstractNumId="26">
    <w:nsid w:val="5CAF6391"/>
    <w:multiLevelType w:val="hybridMultilevel"/>
    <w:tmpl w:val="26889E56"/>
    <w:lvl w:ilvl="0" w:tplc="B338FBC4">
      <w:start w:val="2"/>
      <w:numFmt w:val="bullet"/>
      <w:lvlText w:val="–"/>
      <w:lvlJc w:val="left"/>
      <w:pPr>
        <w:tabs>
          <w:tab w:val="num" w:pos="1099"/>
        </w:tabs>
        <w:ind w:left="1099"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283697"/>
    <w:multiLevelType w:val="hybridMultilevel"/>
    <w:tmpl w:val="12F6ED18"/>
    <w:lvl w:ilvl="0" w:tplc="B338FBC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5D44A8"/>
    <w:multiLevelType w:val="hybridMultilevel"/>
    <w:tmpl w:val="694CECEA"/>
    <w:lvl w:ilvl="0" w:tplc="F29600EE">
      <w:start w:val="1"/>
      <w:numFmt w:val="bullet"/>
      <w:lvlText w:val="-"/>
      <w:lvlJc w:val="left"/>
      <w:pPr>
        <w:tabs>
          <w:tab w:val="num" w:pos="1428"/>
        </w:tabs>
        <w:ind w:left="1428"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E80213"/>
    <w:multiLevelType w:val="hybridMultilevel"/>
    <w:tmpl w:val="77D46C36"/>
    <w:lvl w:ilvl="0" w:tplc="9600E67C">
      <w:start w:val="2"/>
      <w:numFmt w:val="bullet"/>
      <w:lvlText w:val=""/>
      <w:lvlJc w:val="left"/>
      <w:pPr>
        <w:tabs>
          <w:tab w:val="num" w:pos="962"/>
        </w:tabs>
        <w:ind w:left="962" w:hanging="360"/>
      </w:pPr>
      <w:rPr>
        <w:rFonts w:ascii="Wingdings" w:hAnsi="Wingdings" w:hint="default"/>
      </w:rPr>
    </w:lvl>
    <w:lvl w:ilvl="1" w:tplc="9600E67C">
      <w:start w:val="2"/>
      <w:numFmt w:val="bullet"/>
      <w:lvlText w:val=""/>
      <w:lvlJc w:val="left"/>
      <w:pPr>
        <w:tabs>
          <w:tab w:val="num" w:pos="1303"/>
        </w:tabs>
        <w:ind w:left="1303" w:hanging="360"/>
      </w:pPr>
      <w:rPr>
        <w:rFonts w:ascii="Wingdings" w:hAnsi="Wingdings" w:hint="default"/>
      </w:rPr>
    </w:lvl>
    <w:lvl w:ilvl="2" w:tplc="04190005">
      <w:start w:val="1"/>
      <w:numFmt w:val="bullet"/>
      <w:lvlText w:val=""/>
      <w:lvlJc w:val="left"/>
      <w:pPr>
        <w:tabs>
          <w:tab w:val="num" w:pos="2023"/>
        </w:tabs>
        <w:ind w:left="2023" w:hanging="360"/>
      </w:pPr>
      <w:rPr>
        <w:rFonts w:ascii="Wingdings" w:hAnsi="Wingdings" w:hint="default"/>
      </w:rPr>
    </w:lvl>
    <w:lvl w:ilvl="3" w:tplc="04190001" w:tentative="1">
      <w:start w:val="1"/>
      <w:numFmt w:val="bullet"/>
      <w:lvlText w:val=""/>
      <w:lvlJc w:val="left"/>
      <w:pPr>
        <w:tabs>
          <w:tab w:val="num" w:pos="2743"/>
        </w:tabs>
        <w:ind w:left="2743" w:hanging="360"/>
      </w:pPr>
      <w:rPr>
        <w:rFonts w:ascii="Symbol" w:hAnsi="Symbol" w:hint="default"/>
      </w:rPr>
    </w:lvl>
    <w:lvl w:ilvl="4" w:tplc="04190003" w:tentative="1">
      <w:start w:val="1"/>
      <w:numFmt w:val="bullet"/>
      <w:lvlText w:val="o"/>
      <w:lvlJc w:val="left"/>
      <w:pPr>
        <w:tabs>
          <w:tab w:val="num" w:pos="3463"/>
        </w:tabs>
        <w:ind w:left="3463" w:hanging="360"/>
      </w:pPr>
      <w:rPr>
        <w:rFonts w:ascii="Courier New" w:hAnsi="Courier New" w:hint="default"/>
      </w:rPr>
    </w:lvl>
    <w:lvl w:ilvl="5" w:tplc="04190005" w:tentative="1">
      <w:start w:val="1"/>
      <w:numFmt w:val="bullet"/>
      <w:lvlText w:val=""/>
      <w:lvlJc w:val="left"/>
      <w:pPr>
        <w:tabs>
          <w:tab w:val="num" w:pos="4183"/>
        </w:tabs>
        <w:ind w:left="4183" w:hanging="360"/>
      </w:pPr>
      <w:rPr>
        <w:rFonts w:ascii="Wingdings" w:hAnsi="Wingdings" w:hint="default"/>
      </w:rPr>
    </w:lvl>
    <w:lvl w:ilvl="6" w:tplc="04190001" w:tentative="1">
      <w:start w:val="1"/>
      <w:numFmt w:val="bullet"/>
      <w:lvlText w:val=""/>
      <w:lvlJc w:val="left"/>
      <w:pPr>
        <w:tabs>
          <w:tab w:val="num" w:pos="4903"/>
        </w:tabs>
        <w:ind w:left="4903" w:hanging="360"/>
      </w:pPr>
      <w:rPr>
        <w:rFonts w:ascii="Symbol" w:hAnsi="Symbol" w:hint="default"/>
      </w:rPr>
    </w:lvl>
    <w:lvl w:ilvl="7" w:tplc="04190003" w:tentative="1">
      <w:start w:val="1"/>
      <w:numFmt w:val="bullet"/>
      <w:lvlText w:val="o"/>
      <w:lvlJc w:val="left"/>
      <w:pPr>
        <w:tabs>
          <w:tab w:val="num" w:pos="5623"/>
        </w:tabs>
        <w:ind w:left="5623" w:hanging="360"/>
      </w:pPr>
      <w:rPr>
        <w:rFonts w:ascii="Courier New" w:hAnsi="Courier New" w:hint="default"/>
      </w:rPr>
    </w:lvl>
    <w:lvl w:ilvl="8" w:tplc="04190005" w:tentative="1">
      <w:start w:val="1"/>
      <w:numFmt w:val="bullet"/>
      <w:lvlText w:val=""/>
      <w:lvlJc w:val="left"/>
      <w:pPr>
        <w:tabs>
          <w:tab w:val="num" w:pos="6343"/>
        </w:tabs>
        <w:ind w:left="6343" w:hanging="360"/>
      </w:pPr>
      <w:rPr>
        <w:rFonts w:ascii="Wingdings" w:hAnsi="Wingdings" w:hint="default"/>
      </w:rPr>
    </w:lvl>
  </w:abstractNum>
  <w:abstractNum w:abstractNumId="30">
    <w:nsid w:val="7ECB115D"/>
    <w:multiLevelType w:val="hybridMultilevel"/>
    <w:tmpl w:val="BC300CFE"/>
    <w:lvl w:ilvl="0" w:tplc="B338FBC4">
      <w:start w:val="2"/>
      <w:numFmt w:val="bullet"/>
      <w:lvlText w:val="–"/>
      <w:lvlJc w:val="left"/>
      <w:pPr>
        <w:tabs>
          <w:tab w:val="num" w:pos="1099"/>
        </w:tabs>
        <w:ind w:left="1099" w:hanging="360"/>
      </w:pPr>
      <w:rPr>
        <w:rFonts w:ascii="Times New Roman" w:eastAsia="Times New Roman" w:hAnsi="Times New Roman" w:hint="default"/>
      </w:rPr>
    </w:lvl>
    <w:lvl w:ilvl="1" w:tplc="E2100CD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1"/>
  </w:num>
  <w:num w:numId="4">
    <w:abstractNumId w:val="3"/>
  </w:num>
  <w:num w:numId="5">
    <w:abstractNumId w:val="9"/>
  </w:num>
  <w:num w:numId="6">
    <w:abstractNumId w:val="19"/>
  </w:num>
  <w:num w:numId="7">
    <w:abstractNumId w:val="6"/>
  </w:num>
  <w:num w:numId="8">
    <w:abstractNumId w:val="26"/>
  </w:num>
  <w:num w:numId="9">
    <w:abstractNumId w:val="30"/>
  </w:num>
  <w:num w:numId="10">
    <w:abstractNumId w:val="16"/>
  </w:num>
  <w:num w:numId="11">
    <w:abstractNumId w:val="12"/>
  </w:num>
  <w:num w:numId="12">
    <w:abstractNumId w:val="25"/>
  </w:num>
  <w:num w:numId="13">
    <w:abstractNumId w:val="2"/>
  </w:num>
  <w:num w:numId="14">
    <w:abstractNumId w:val="18"/>
  </w:num>
  <w:num w:numId="15">
    <w:abstractNumId w:val="24"/>
  </w:num>
  <w:num w:numId="16">
    <w:abstractNumId w:val="5"/>
  </w:num>
  <w:num w:numId="17">
    <w:abstractNumId w:val="20"/>
  </w:num>
  <w:num w:numId="18">
    <w:abstractNumId w:val="8"/>
  </w:num>
  <w:num w:numId="19">
    <w:abstractNumId w:val="10"/>
  </w:num>
  <w:num w:numId="20">
    <w:abstractNumId w:val="28"/>
  </w:num>
  <w:num w:numId="21">
    <w:abstractNumId w:val="15"/>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27"/>
  </w:num>
  <w:num w:numId="26">
    <w:abstractNumId w:val="0"/>
  </w:num>
  <w:num w:numId="27">
    <w:abstractNumId w:val="22"/>
  </w:num>
  <w:num w:numId="28">
    <w:abstractNumId w:val="11"/>
  </w:num>
  <w:num w:numId="29">
    <w:abstractNumId w:val="17"/>
  </w:num>
  <w:num w:numId="30">
    <w:abstractNumId w:val="29"/>
  </w:num>
  <w:num w:numId="31">
    <w:abstractNumId w:val="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trackRevisions/>
  <w:defaultTabStop w:val="708"/>
  <w:drawingGridHorizontalSpacing w:val="100"/>
  <w:displayHorizontalDrawingGridEvery w:val="2"/>
  <w:characterSpacingControl w:val="doNotCompress"/>
  <w:footnotePr>
    <w:footnote w:id="-1"/>
    <w:footnote w:id="0"/>
  </w:footnotePr>
  <w:endnotePr>
    <w:numFmt w:val="decimal"/>
    <w:numStart w:val="0"/>
    <w:endnote w:id="-1"/>
    <w:endnote w:id="0"/>
  </w:endnotePr>
  <w:compat/>
  <w:rsids>
    <w:rsidRoot w:val="004A565E"/>
    <w:rsid w:val="00005CA4"/>
    <w:rsid w:val="000255EF"/>
    <w:rsid w:val="00030F97"/>
    <w:rsid w:val="00032C3D"/>
    <w:rsid w:val="000509C2"/>
    <w:rsid w:val="000577D0"/>
    <w:rsid w:val="00063E41"/>
    <w:rsid w:val="00081EB7"/>
    <w:rsid w:val="000865D0"/>
    <w:rsid w:val="000B04CB"/>
    <w:rsid w:val="000B6057"/>
    <w:rsid w:val="000C351D"/>
    <w:rsid w:val="000C4EB0"/>
    <w:rsid w:val="000E190F"/>
    <w:rsid w:val="000E19E0"/>
    <w:rsid w:val="000E2916"/>
    <w:rsid w:val="000F3EEB"/>
    <w:rsid w:val="000F65BB"/>
    <w:rsid w:val="0011039B"/>
    <w:rsid w:val="001130CF"/>
    <w:rsid w:val="00123488"/>
    <w:rsid w:val="0012355F"/>
    <w:rsid w:val="00143F6E"/>
    <w:rsid w:val="001457D4"/>
    <w:rsid w:val="001500FD"/>
    <w:rsid w:val="00150467"/>
    <w:rsid w:val="001530E4"/>
    <w:rsid w:val="00155EC1"/>
    <w:rsid w:val="0016511B"/>
    <w:rsid w:val="001717B0"/>
    <w:rsid w:val="00175F82"/>
    <w:rsid w:val="0017747C"/>
    <w:rsid w:val="00183374"/>
    <w:rsid w:val="00192643"/>
    <w:rsid w:val="0019764C"/>
    <w:rsid w:val="001A17BC"/>
    <w:rsid w:val="001A5B6D"/>
    <w:rsid w:val="001A6B7B"/>
    <w:rsid w:val="001B3925"/>
    <w:rsid w:val="001E58B4"/>
    <w:rsid w:val="001F6A81"/>
    <w:rsid w:val="002039D6"/>
    <w:rsid w:val="002064DC"/>
    <w:rsid w:val="002132DC"/>
    <w:rsid w:val="002172C3"/>
    <w:rsid w:val="00227F3A"/>
    <w:rsid w:val="0023213F"/>
    <w:rsid w:val="002348AA"/>
    <w:rsid w:val="00244114"/>
    <w:rsid w:val="00253DDC"/>
    <w:rsid w:val="00263A1F"/>
    <w:rsid w:val="00270E68"/>
    <w:rsid w:val="0027172A"/>
    <w:rsid w:val="00291AD7"/>
    <w:rsid w:val="00293B68"/>
    <w:rsid w:val="002B4B14"/>
    <w:rsid w:val="002C08D8"/>
    <w:rsid w:val="002E1451"/>
    <w:rsid w:val="002F521D"/>
    <w:rsid w:val="002F6F7B"/>
    <w:rsid w:val="003009D4"/>
    <w:rsid w:val="00301228"/>
    <w:rsid w:val="003016C5"/>
    <w:rsid w:val="00302980"/>
    <w:rsid w:val="00315264"/>
    <w:rsid w:val="003175FC"/>
    <w:rsid w:val="0032457C"/>
    <w:rsid w:val="00326457"/>
    <w:rsid w:val="00327183"/>
    <w:rsid w:val="0033194D"/>
    <w:rsid w:val="00335435"/>
    <w:rsid w:val="0033741B"/>
    <w:rsid w:val="0034296D"/>
    <w:rsid w:val="0035254C"/>
    <w:rsid w:val="00364256"/>
    <w:rsid w:val="00383F3A"/>
    <w:rsid w:val="00385430"/>
    <w:rsid w:val="003929E6"/>
    <w:rsid w:val="00397176"/>
    <w:rsid w:val="003B39D9"/>
    <w:rsid w:val="003C3438"/>
    <w:rsid w:val="003C3487"/>
    <w:rsid w:val="003C5E09"/>
    <w:rsid w:val="003D6FCE"/>
    <w:rsid w:val="003E5670"/>
    <w:rsid w:val="003E5E97"/>
    <w:rsid w:val="003E77D8"/>
    <w:rsid w:val="003F1166"/>
    <w:rsid w:val="003F39CB"/>
    <w:rsid w:val="003F4594"/>
    <w:rsid w:val="004102EE"/>
    <w:rsid w:val="0041357E"/>
    <w:rsid w:val="00425926"/>
    <w:rsid w:val="0043564B"/>
    <w:rsid w:val="00437EEE"/>
    <w:rsid w:val="004461C7"/>
    <w:rsid w:val="0045341C"/>
    <w:rsid w:val="00454FB8"/>
    <w:rsid w:val="00456F66"/>
    <w:rsid w:val="00464A9C"/>
    <w:rsid w:val="004777B1"/>
    <w:rsid w:val="00481D3C"/>
    <w:rsid w:val="004A1DF5"/>
    <w:rsid w:val="004A565E"/>
    <w:rsid w:val="004B2662"/>
    <w:rsid w:val="004B2EB4"/>
    <w:rsid w:val="004C22FD"/>
    <w:rsid w:val="004D47B4"/>
    <w:rsid w:val="004D6169"/>
    <w:rsid w:val="004F523D"/>
    <w:rsid w:val="00502905"/>
    <w:rsid w:val="005073F8"/>
    <w:rsid w:val="00507592"/>
    <w:rsid w:val="005203F7"/>
    <w:rsid w:val="00523DC6"/>
    <w:rsid w:val="0055093A"/>
    <w:rsid w:val="00573B6C"/>
    <w:rsid w:val="005849E9"/>
    <w:rsid w:val="0058570F"/>
    <w:rsid w:val="00591439"/>
    <w:rsid w:val="00596BD9"/>
    <w:rsid w:val="005A0D38"/>
    <w:rsid w:val="005C6B68"/>
    <w:rsid w:val="005D320E"/>
    <w:rsid w:val="005E2717"/>
    <w:rsid w:val="005E3131"/>
    <w:rsid w:val="005F2A81"/>
    <w:rsid w:val="00601103"/>
    <w:rsid w:val="00603FCB"/>
    <w:rsid w:val="006120D0"/>
    <w:rsid w:val="006214FA"/>
    <w:rsid w:val="00632C4D"/>
    <w:rsid w:val="0063618F"/>
    <w:rsid w:val="00657C62"/>
    <w:rsid w:val="00664EC3"/>
    <w:rsid w:val="006721CC"/>
    <w:rsid w:val="00672E9F"/>
    <w:rsid w:val="006760C0"/>
    <w:rsid w:val="006773C4"/>
    <w:rsid w:val="00686E3A"/>
    <w:rsid w:val="006915D7"/>
    <w:rsid w:val="00697551"/>
    <w:rsid w:val="006A6E32"/>
    <w:rsid w:val="006C2548"/>
    <w:rsid w:val="006C758B"/>
    <w:rsid w:val="006D1E9A"/>
    <w:rsid w:val="006F2BB4"/>
    <w:rsid w:val="00704D4E"/>
    <w:rsid w:val="00715013"/>
    <w:rsid w:val="007177CE"/>
    <w:rsid w:val="00722A81"/>
    <w:rsid w:val="007254A7"/>
    <w:rsid w:val="0074113C"/>
    <w:rsid w:val="0074375A"/>
    <w:rsid w:val="0075018B"/>
    <w:rsid w:val="007526EC"/>
    <w:rsid w:val="007570C3"/>
    <w:rsid w:val="00770798"/>
    <w:rsid w:val="00771284"/>
    <w:rsid w:val="007727F3"/>
    <w:rsid w:val="007A13BA"/>
    <w:rsid w:val="007A31EA"/>
    <w:rsid w:val="007A69E0"/>
    <w:rsid w:val="007B008F"/>
    <w:rsid w:val="007B2ED3"/>
    <w:rsid w:val="007B6798"/>
    <w:rsid w:val="007C3E1A"/>
    <w:rsid w:val="007D0B2C"/>
    <w:rsid w:val="007D516B"/>
    <w:rsid w:val="007D634C"/>
    <w:rsid w:val="007E70A4"/>
    <w:rsid w:val="007F2F41"/>
    <w:rsid w:val="007F3D30"/>
    <w:rsid w:val="007F4991"/>
    <w:rsid w:val="00803BCC"/>
    <w:rsid w:val="00810A68"/>
    <w:rsid w:val="008264A1"/>
    <w:rsid w:val="00833FC8"/>
    <w:rsid w:val="00836E73"/>
    <w:rsid w:val="00845AEB"/>
    <w:rsid w:val="0085118B"/>
    <w:rsid w:val="00852D64"/>
    <w:rsid w:val="008564B5"/>
    <w:rsid w:val="0086038F"/>
    <w:rsid w:val="008853D7"/>
    <w:rsid w:val="0088756D"/>
    <w:rsid w:val="008A10BC"/>
    <w:rsid w:val="008B4A0F"/>
    <w:rsid w:val="008C173C"/>
    <w:rsid w:val="008E1956"/>
    <w:rsid w:val="008E30E7"/>
    <w:rsid w:val="008E7B29"/>
    <w:rsid w:val="008F3F1F"/>
    <w:rsid w:val="008F3FB2"/>
    <w:rsid w:val="00904BDC"/>
    <w:rsid w:val="00912330"/>
    <w:rsid w:val="00912EDE"/>
    <w:rsid w:val="00921F87"/>
    <w:rsid w:val="0093491D"/>
    <w:rsid w:val="00941A8B"/>
    <w:rsid w:val="009450EB"/>
    <w:rsid w:val="00976450"/>
    <w:rsid w:val="00982BFD"/>
    <w:rsid w:val="00987C42"/>
    <w:rsid w:val="009909C7"/>
    <w:rsid w:val="00993FAC"/>
    <w:rsid w:val="009977BB"/>
    <w:rsid w:val="009B16CE"/>
    <w:rsid w:val="009B1CA5"/>
    <w:rsid w:val="009B4504"/>
    <w:rsid w:val="009C1826"/>
    <w:rsid w:val="009C42F3"/>
    <w:rsid w:val="009D0249"/>
    <w:rsid w:val="009D05D3"/>
    <w:rsid w:val="009D45E3"/>
    <w:rsid w:val="009E6032"/>
    <w:rsid w:val="009F4196"/>
    <w:rsid w:val="00A03F65"/>
    <w:rsid w:val="00A143DC"/>
    <w:rsid w:val="00A169AD"/>
    <w:rsid w:val="00A16B5F"/>
    <w:rsid w:val="00A3649B"/>
    <w:rsid w:val="00A43D66"/>
    <w:rsid w:val="00A64DEF"/>
    <w:rsid w:val="00A81B98"/>
    <w:rsid w:val="00A82568"/>
    <w:rsid w:val="00A8655C"/>
    <w:rsid w:val="00AA2E92"/>
    <w:rsid w:val="00AB302E"/>
    <w:rsid w:val="00AC577D"/>
    <w:rsid w:val="00AD7EEA"/>
    <w:rsid w:val="00B0303A"/>
    <w:rsid w:val="00B13794"/>
    <w:rsid w:val="00B22D1F"/>
    <w:rsid w:val="00B37091"/>
    <w:rsid w:val="00B418FE"/>
    <w:rsid w:val="00B43A00"/>
    <w:rsid w:val="00B72A4D"/>
    <w:rsid w:val="00B77B16"/>
    <w:rsid w:val="00B813C5"/>
    <w:rsid w:val="00B82A91"/>
    <w:rsid w:val="00B87D2D"/>
    <w:rsid w:val="00BC085B"/>
    <w:rsid w:val="00BC0C0F"/>
    <w:rsid w:val="00BD0C72"/>
    <w:rsid w:val="00BD7F75"/>
    <w:rsid w:val="00BE54A1"/>
    <w:rsid w:val="00BF1F9F"/>
    <w:rsid w:val="00BF44D4"/>
    <w:rsid w:val="00C101EB"/>
    <w:rsid w:val="00C22506"/>
    <w:rsid w:val="00C37CB4"/>
    <w:rsid w:val="00C4218C"/>
    <w:rsid w:val="00C4442E"/>
    <w:rsid w:val="00C454CD"/>
    <w:rsid w:val="00C4722F"/>
    <w:rsid w:val="00C6115A"/>
    <w:rsid w:val="00C67187"/>
    <w:rsid w:val="00C7066F"/>
    <w:rsid w:val="00C71119"/>
    <w:rsid w:val="00C831F2"/>
    <w:rsid w:val="00CA61AF"/>
    <w:rsid w:val="00CB2D34"/>
    <w:rsid w:val="00CB381E"/>
    <w:rsid w:val="00CE037A"/>
    <w:rsid w:val="00CE057A"/>
    <w:rsid w:val="00CE1B10"/>
    <w:rsid w:val="00D5698D"/>
    <w:rsid w:val="00D578AF"/>
    <w:rsid w:val="00D75B30"/>
    <w:rsid w:val="00D83008"/>
    <w:rsid w:val="00D91820"/>
    <w:rsid w:val="00D93A68"/>
    <w:rsid w:val="00D94594"/>
    <w:rsid w:val="00DB1B2C"/>
    <w:rsid w:val="00DB1CBF"/>
    <w:rsid w:val="00DB4D69"/>
    <w:rsid w:val="00DD1F86"/>
    <w:rsid w:val="00E0267E"/>
    <w:rsid w:val="00E0762E"/>
    <w:rsid w:val="00E2640D"/>
    <w:rsid w:val="00E27A4E"/>
    <w:rsid w:val="00E3635C"/>
    <w:rsid w:val="00E371F5"/>
    <w:rsid w:val="00E400FB"/>
    <w:rsid w:val="00E40462"/>
    <w:rsid w:val="00E51E8E"/>
    <w:rsid w:val="00E54637"/>
    <w:rsid w:val="00E62214"/>
    <w:rsid w:val="00E74BE7"/>
    <w:rsid w:val="00E80828"/>
    <w:rsid w:val="00E82E46"/>
    <w:rsid w:val="00E860EE"/>
    <w:rsid w:val="00E97F00"/>
    <w:rsid w:val="00EA5138"/>
    <w:rsid w:val="00EA5943"/>
    <w:rsid w:val="00EB6DF1"/>
    <w:rsid w:val="00EC7BC3"/>
    <w:rsid w:val="00ED38E7"/>
    <w:rsid w:val="00EE3131"/>
    <w:rsid w:val="00F007D4"/>
    <w:rsid w:val="00F34937"/>
    <w:rsid w:val="00F36407"/>
    <w:rsid w:val="00F4010D"/>
    <w:rsid w:val="00F55BE8"/>
    <w:rsid w:val="00F61B08"/>
    <w:rsid w:val="00F64452"/>
    <w:rsid w:val="00F745CE"/>
    <w:rsid w:val="00F74601"/>
    <w:rsid w:val="00F76A0F"/>
    <w:rsid w:val="00F846D6"/>
    <w:rsid w:val="00FA2B31"/>
    <w:rsid w:val="00FB0CDA"/>
    <w:rsid w:val="00FC3722"/>
    <w:rsid w:val="00FD7624"/>
    <w:rsid w:val="00FD7E56"/>
    <w:rsid w:val="00FE0688"/>
    <w:rsid w:val="00FF21A5"/>
    <w:rsid w:val="00FF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A565E"/>
    <w:rPr>
      <w:rFonts w:ascii="MS Sans Serif" w:hAnsi="MS Sans Serif"/>
      <w:sz w:val="20"/>
      <w:szCs w:val="20"/>
      <w:lang w:val="en-US"/>
    </w:rPr>
  </w:style>
  <w:style w:type="paragraph" w:styleId="2">
    <w:name w:val="heading 2"/>
    <w:basedOn w:val="a"/>
    <w:next w:val="a"/>
    <w:link w:val="20"/>
    <w:uiPriority w:val="99"/>
    <w:qFormat/>
    <w:rsid w:val="004A565E"/>
    <w:pPr>
      <w:keepNext/>
      <w:jc w:val="center"/>
      <w:outlineLvl w:val="1"/>
    </w:pPr>
    <w:rPr>
      <w:rFonts w:ascii="Times New Roman" w:hAnsi="Times New Roman"/>
      <w:b/>
      <w:color w:val="0000FF"/>
      <w:sz w:val="24"/>
      <w:u w:val="single"/>
      <w:lang w:val="ru-RU"/>
    </w:rPr>
  </w:style>
  <w:style w:type="paragraph" w:styleId="3">
    <w:name w:val="heading 3"/>
    <w:basedOn w:val="a"/>
    <w:next w:val="a"/>
    <w:link w:val="30"/>
    <w:uiPriority w:val="99"/>
    <w:qFormat/>
    <w:rsid w:val="004A565E"/>
    <w:pPr>
      <w:keepNext/>
      <w:jc w:val="center"/>
      <w:outlineLvl w:val="2"/>
    </w:pPr>
    <w:rPr>
      <w:rFonts w:ascii="Times New Roman" w:hAnsi="Times New Roman"/>
      <w:b/>
      <w:sz w:val="22"/>
      <w:lang w:val="ru-RU"/>
    </w:rPr>
  </w:style>
  <w:style w:type="paragraph" w:styleId="7">
    <w:name w:val="heading 7"/>
    <w:basedOn w:val="a"/>
    <w:next w:val="a"/>
    <w:link w:val="70"/>
    <w:uiPriority w:val="99"/>
    <w:qFormat/>
    <w:rsid w:val="004A565E"/>
    <w:pPr>
      <w:keepNext/>
      <w:outlineLvl w:val="6"/>
    </w:pPr>
    <w:rPr>
      <w:rFonts w:ascii="Times New Roman" w:hAnsi="Times New Roman"/>
      <w:b/>
      <w:bCs/>
      <w:sz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565E"/>
    <w:rPr>
      <w:rFonts w:ascii="Times New Roman" w:hAnsi="Times New Roman" w:cs="Times New Roman"/>
      <w:b/>
      <w:color w:val="0000FF"/>
      <w:sz w:val="20"/>
      <w:szCs w:val="20"/>
      <w:u w:val="single"/>
      <w:lang w:eastAsia="ru-RU"/>
    </w:rPr>
  </w:style>
  <w:style w:type="character" w:customStyle="1" w:styleId="30">
    <w:name w:val="Заголовок 3 Знак"/>
    <w:basedOn w:val="a0"/>
    <w:link w:val="3"/>
    <w:uiPriority w:val="99"/>
    <w:locked/>
    <w:rsid w:val="004A565E"/>
    <w:rPr>
      <w:rFonts w:ascii="Times New Roman" w:hAnsi="Times New Roman" w:cs="Times New Roman"/>
      <w:b/>
      <w:sz w:val="20"/>
      <w:szCs w:val="20"/>
      <w:lang w:eastAsia="ru-RU"/>
    </w:rPr>
  </w:style>
  <w:style w:type="character" w:customStyle="1" w:styleId="70">
    <w:name w:val="Заголовок 7 Знак"/>
    <w:basedOn w:val="a0"/>
    <w:link w:val="7"/>
    <w:uiPriority w:val="99"/>
    <w:locked/>
    <w:rsid w:val="004A565E"/>
    <w:rPr>
      <w:rFonts w:ascii="Times New Roman" w:hAnsi="Times New Roman" w:cs="Times New Roman"/>
      <w:b/>
      <w:bCs/>
      <w:sz w:val="20"/>
      <w:szCs w:val="20"/>
      <w:lang w:eastAsia="ru-RU"/>
    </w:rPr>
  </w:style>
  <w:style w:type="paragraph" w:styleId="a3">
    <w:name w:val="Balloon Text"/>
    <w:basedOn w:val="a"/>
    <w:link w:val="a4"/>
    <w:uiPriority w:val="99"/>
    <w:semiHidden/>
    <w:rsid w:val="004A565E"/>
    <w:rPr>
      <w:rFonts w:ascii="Tahoma" w:eastAsia="Times New Roman" w:hAnsi="Tahoma" w:cs="Tahoma"/>
      <w:sz w:val="16"/>
      <w:szCs w:val="16"/>
      <w:lang w:val="ru-RU"/>
    </w:rPr>
  </w:style>
  <w:style w:type="character" w:customStyle="1" w:styleId="a4">
    <w:name w:val="Текст выноски Знак"/>
    <w:basedOn w:val="a0"/>
    <w:link w:val="a3"/>
    <w:uiPriority w:val="99"/>
    <w:semiHidden/>
    <w:locked/>
    <w:rsid w:val="004A565E"/>
    <w:rPr>
      <w:rFonts w:ascii="Tahoma" w:hAnsi="Tahoma" w:cs="Tahoma"/>
      <w:sz w:val="16"/>
      <w:szCs w:val="16"/>
      <w:lang w:eastAsia="ru-RU"/>
    </w:rPr>
  </w:style>
  <w:style w:type="paragraph" w:styleId="a5">
    <w:name w:val="Body Text Indent"/>
    <w:basedOn w:val="a"/>
    <w:link w:val="a6"/>
    <w:rsid w:val="004A565E"/>
    <w:pPr>
      <w:ind w:firstLine="708"/>
      <w:jc w:val="both"/>
    </w:pPr>
    <w:rPr>
      <w:rFonts w:ascii="Times New Roman" w:hAnsi="Times New Roman"/>
      <w:sz w:val="24"/>
      <w:szCs w:val="24"/>
      <w:lang w:val="ru-RU"/>
    </w:rPr>
  </w:style>
  <w:style w:type="character" w:customStyle="1" w:styleId="a6">
    <w:name w:val="Основной текст с отступом Знак"/>
    <w:basedOn w:val="a0"/>
    <w:link w:val="a5"/>
    <w:locked/>
    <w:rsid w:val="004A565E"/>
    <w:rPr>
      <w:rFonts w:ascii="Times New Roman" w:hAnsi="Times New Roman" w:cs="Times New Roman"/>
      <w:sz w:val="24"/>
      <w:szCs w:val="24"/>
      <w:lang w:eastAsia="ru-RU"/>
    </w:rPr>
  </w:style>
  <w:style w:type="paragraph" w:styleId="a7">
    <w:name w:val="header"/>
    <w:basedOn w:val="a"/>
    <w:link w:val="a8"/>
    <w:uiPriority w:val="99"/>
    <w:rsid w:val="004A565E"/>
    <w:pPr>
      <w:tabs>
        <w:tab w:val="center" w:pos="4677"/>
        <w:tab w:val="right" w:pos="9355"/>
      </w:tabs>
    </w:pPr>
  </w:style>
  <w:style w:type="character" w:customStyle="1" w:styleId="a8">
    <w:name w:val="Верхний колонтитул Знак"/>
    <w:basedOn w:val="a0"/>
    <w:link w:val="a7"/>
    <w:uiPriority w:val="99"/>
    <w:locked/>
    <w:rsid w:val="004A565E"/>
    <w:rPr>
      <w:rFonts w:ascii="MS Sans Serif" w:hAnsi="MS Sans Serif" w:cs="Times New Roman"/>
      <w:sz w:val="20"/>
      <w:szCs w:val="20"/>
      <w:lang w:val="en-US" w:eastAsia="ru-RU"/>
    </w:rPr>
  </w:style>
  <w:style w:type="paragraph" w:styleId="a9">
    <w:name w:val="footer"/>
    <w:basedOn w:val="a"/>
    <w:link w:val="aa"/>
    <w:uiPriority w:val="99"/>
    <w:rsid w:val="004A565E"/>
    <w:pPr>
      <w:tabs>
        <w:tab w:val="center" w:pos="4677"/>
        <w:tab w:val="right" w:pos="9355"/>
      </w:tabs>
    </w:pPr>
  </w:style>
  <w:style w:type="character" w:customStyle="1" w:styleId="aa">
    <w:name w:val="Нижний колонтитул Знак"/>
    <w:basedOn w:val="a0"/>
    <w:link w:val="a9"/>
    <w:uiPriority w:val="99"/>
    <w:locked/>
    <w:rsid w:val="004A565E"/>
    <w:rPr>
      <w:rFonts w:ascii="MS Sans Serif" w:hAnsi="MS Sans Serif" w:cs="Times New Roman"/>
      <w:sz w:val="20"/>
      <w:szCs w:val="20"/>
      <w:lang w:val="en-US" w:eastAsia="ru-RU"/>
    </w:rPr>
  </w:style>
  <w:style w:type="paragraph" w:customStyle="1" w:styleId="BodyText21">
    <w:name w:val="Body Text 21"/>
    <w:basedOn w:val="a"/>
    <w:rsid w:val="004A565E"/>
    <w:pPr>
      <w:tabs>
        <w:tab w:val="left" w:pos="426"/>
      </w:tabs>
      <w:overflowPunct w:val="0"/>
      <w:autoSpaceDE w:val="0"/>
      <w:autoSpaceDN w:val="0"/>
      <w:adjustRightInd w:val="0"/>
      <w:ind w:left="66"/>
      <w:jc w:val="both"/>
      <w:textAlignment w:val="baseline"/>
    </w:pPr>
    <w:rPr>
      <w:rFonts w:ascii="Times New Roman" w:hAnsi="Times New Roman"/>
      <w:sz w:val="24"/>
      <w:lang w:val="ru-RU"/>
    </w:rPr>
  </w:style>
  <w:style w:type="paragraph" w:styleId="ab">
    <w:name w:val="Body Text"/>
    <w:basedOn w:val="a"/>
    <w:link w:val="ac"/>
    <w:uiPriority w:val="99"/>
    <w:rsid w:val="004A565E"/>
    <w:pPr>
      <w:jc w:val="both"/>
    </w:pPr>
    <w:rPr>
      <w:rFonts w:ascii="Times New Roman" w:hAnsi="Times New Roman"/>
      <w:sz w:val="18"/>
      <w:lang w:val="ru-RU"/>
    </w:rPr>
  </w:style>
  <w:style w:type="character" w:customStyle="1" w:styleId="ac">
    <w:name w:val="Основной текст Знак"/>
    <w:basedOn w:val="a0"/>
    <w:link w:val="ab"/>
    <w:uiPriority w:val="99"/>
    <w:locked/>
    <w:rsid w:val="004A565E"/>
    <w:rPr>
      <w:rFonts w:ascii="Times New Roman" w:hAnsi="Times New Roman" w:cs="Times New Roman"/>
      <w:sz w:val="20"/>
      <w:szCs w:val="20"/>
      <w:lang w:eastAsia="ru-RU"/>
    </w:rPr>
  </w:style>
  <w:style w:type="character" w:styleId="ad">
    <w:name w:val="Hyperlink"/>
    <w:basedOn w:val="a0"/>
    <w:uiPriority w:val="99"/>
    <w:rsid w:val="004A565E"/>
    <w:rPr>
      <w:rFonts w:cs="Times New Roman"/>
      <w:color w:val="0000FF"/>
      <w:u w:val="single"/>
    </w:rPr>
  </w:style>
  <w:style w:type="character" w:styleId="ae">
    <w:name w:val="page number"/>
    <w:basedOn w:val="a0"/>
    <w:uiPriority w:val="99"/>
    <w:rsid w:val="004A565E"/>
    <w:rPr>
      <w:rFonts w:cs="Times New Roman"/>
    </w:rPr>
  </w:style>
  <w:style w:type="character" w:styleId="af">
    <w:name w:val="annotation reference"/>
    <w:basedOn w:val="a0"/>
    <w:uiPriority w:val="99"/>
    <w:semiHidden/>
    <w:rsid w:val="007727F3"/>
    <w:rPr>
      <w:rFonts w:cs="Times New Roman"/>
      <w:sz w:val="16"/>
      <w:szCs w:val="16"/>
    </w:rPr>
  </w:style>
  <w:style w:type="paragraph" w:styleId="af0">
    <w:name w:val="annotation text"/>
    <w:basedOn w:val="a"/>
    <w:link w:val="af1"/>
    <w:uiPriority w:val="99"/>
    <w:semiHidden/>
    <w:rsid w:val="007727F3"/>
  </w:style>
  <w:style w:type="character" w:customStyle="1" w:styleId="af1">
    <w:name w:val="Текст примечания Знак"/>
    <w:basedOn w:val="a0"/>
    <w:link w:val="af0"/>
    <w:uiPriority w:val="99"/>
    <w:semiHidden/>
    <w:locked/>
    <w:rsid w:val="007727F3"/>
    <w:rPr>
      <w:rFonts w:ascii="MS Sans Serif" w:hAnsi="MS Sans Serif" w:cs="Times New Roman"/>
      <w:sz w:val="20"/>
      <w:szCs w:val="20"/>
      <w:lang w:val="en-US" w:eastAsia="ru-RU"/>
    </w:rPr>
  </w:style>
  <w:style w:type="paragraph" w:styleId="af2">
    <w:name w:val="annotation subject"/>
    <w:basedOn w:val="af0"/>
    <w:next w:val="af0"/>
    <w:link w:val="af3"/>
    <w:uiPriority w:val="99"/>
    <w:semiHidden/>
    <w:rsid w:val="007727F3"/>
    <w:rPr>
      <w:b/>
      <w:bCs/>
    </w:rPr>
  </w:style>
  <w:style w:type="character" w:customStyle="1" w:styleId="af3">
    <w:name w:val="Тема примечания Знак"/>
    <w:basedOn w:val="af1"/>
    <w:link w:val="af2"/>
    <w:uiPriority w:val="99"/>
    <w:semiHidden/>
    <w:locked/>
    <w:rsid w:val="007727F3"/>
    <w:rPr>
      <w:b/>
      <w:bCs/>
    </w:rPr>
  </w:style>
  <w:style w:type="paragraph" w:styleId="af4">
    <w:name w:val="Revision"/>
    <w:hidden/>
    <w:uiPriority w:val="99"/>
    <w:semiHidden/>
    <w:rsid w:val="007727F3"/>
    <w:rPr>
      <w:rFonts w:ascii="MS Sans Serif" w:hAnsi="MS Sans Serif"/>
      <w:sz w:val="20"/>
      <w:szCs w:val="20"/>
      <w:lang w:val="en-US"/>
    </w:rPr>
  </w:style>
  <w:style w:type="paragraph" w:styleId="af5">
    <w:name w:val="List Paragraph"/>
    <w:basedOn w:val="a"/>
    <w:uiPriority w:val="99"/>
    <w:qFormat/>
    <w:rsid w:val="00CA6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k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4DEC-C5CD-4CB8-94E2-E61187B8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6871</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Москоммерцбанк</Company>
  <LinksUpToDate>false</LinksUpToDate>
  <CharactersWithSpaces>45945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Стабровская Татьяна Васильевна</dc:creator>
  <cp:lastModifiedBy>abisalieva</cp:lastModifiedBy>
  <cp:revision>7</cp:revision>
  <cp:lastPrinted>2016-07-26T09:15:00Z</cp:lastPrinted>
  <dcterms:created xsi:type="dcterms:W3CDTF">2019-10-14T09:47:00Z</dcterms:created>
  <dcterms:modified xsi:type="dcterms:W3CDTF">2019-10-16T06:30:00Z</dcterms:modified>
</cp:coreProperties>
</file>